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spacing w:val="1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10795</wp:posOffset>
            </wp:positionV>
            <wp:extent cx="5972175" cy="1295400"/>
            <wp:effectExtent l="19050" t="0" r="9525" b="0"/>
            <wp:wrapThrough wrapText="bothSides">
              <wp:wrapPolygon>
                <wp:start x="-69" y="0"/>
                <wp:lineTo x="-69" y="21282"/>
                <wp:lineTo x="21634" y="21282"/>
                <wp:lineTo x="21634" y="0"/>
                <wp:lineTo x="-69" y="0"/>
              </wp:wrapPolygon>
            </wp:wrapThrough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5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山丹县教育局关于开展2020年教育</w:t>
      </w:r>
    </w:p>
    <w:p>
      <w:pPr>
        <w:spacing w:line="580" w:lineRule="exact"/>
        <w:jc w:val="center"/>
      </w:pPr>
      <w:r>
        <w:rPr>
          <w:rFonts w:hint="eastAsia" w:ascii="方正小标宋简体" w:eastAsia="方正小标宋简体"/>
          <w:spacing w:val="10"/>
          <w:sz w:val="44"/>
          <w:szCs w:val="44"/>
        </w:rPr>
        <w:t>乱收费专项督查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bookmarkEnd w:id="0"/>
    <w:bookmarkEnd w:id="1"/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各乡镇学区、县直中小学、公民办幼儿园：</w:t>
      </w:r>
    </w:p>
    <w:p>
      <w:pPr>
        <w:pStyle w:val="7"/>
        <w:kinsoku w:val="0"/>
        <w:overflowPunct w:val="0"/>
        <w:spacing w:line="580" w:lineRule="exact"/>
        <w:ind w:left="0" w:firstLine="640" w:firstLineChars="200"/>
        <w:contextualSpacing/>
        <w:jc w:val="both"/>
        <w:outlineLvl w:val="9"/>
        <w:rPr>
          <w:rFonts w:ascii="仿宋_GB2312" w:eastAsia="仿宋_GB2312"/>
          <w:spacing w:val="-20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根据《甘肃省教育厅关于开展2020年度教育乱收费摸查工作</w:t>
      </w:r>
      <w:r>
        <w:rPr>
          <w:rFonts w:hint="eastAsia" w:ascii="仿宋_GB2312" w:eastAsia="仿宋_GB2312"/>
          <w:spacing w:val="-6"/>
          <w:kern w:val="2"/>
          <w:sz w:val="32"/>
          <w:szCs w:val="32"/>
        </w:rPr>
        <w:t>的通知》（</w:t>
      </w:r>
      <w:r>
        <w:rPr>
          <w:rFonts w:ascii="仿宋_GB2312" w:hAnsi="宋体" w:eastAsia="仿宋_GB2312" w:cs="仿宋_GB2312"/>
          <w:color w:val="000000"/>
          <w:spacing w:val="-6"/>
          <w:sz w:val="31"/>
          <w:szCs w:val="31"/>
        </w:rPr>
        <w:t>甘教财函〔</w:t>
      </w:r>
      <w:r>
        <w:rPr>
          <w:rFonts w:hint="eastAsia" w:ascii="仿宋_GB2312" w:hAnsi="宋体" w:eastAsia="仿宋_GB2312" w:cs="仿宋_GB2312"/>
          <w:color w:val="000000"/>
          <w:spacing w:val="-6"/>
          <w:sz w:val="31"/>
          <w:szCs w:val="31"/>
        </w:rPr>
        <w:t>2020〕179号</w:t>
      </w:r>
      <w:r>
        <w:rPr>
          <w:rFonts w:hint="eastAsia" w:ascii="仿宋_GB2312" w:eastAsia="仿宋_GB2312"/>
          <w:spacing w:val="-6"/>
          <w:kern w:val="2"/>
          <w:sz w:val="32"/>
          <w:szCs w:val="32"/>
        </w:rPr>
        <w:t>）和市教育局相关文件精神，</w:t>
      </w:r>
      <w:r>
        <w:rPr>
          <w:rFonts w:hint="eastAsia" w:ascii="仿宋_GB2312" w:eastAsia="仿宋_GB2312"/>
          <w:kern w:val="2"/>
          <w:sz w:val="32"/>
          <w:szCs w:val="32"/>
        </w:rPr>
        <w:t>依据教育部《关于进一步加强和规范教育收费管理的意见》（教财〔2020〕5号），进一步加强教育收费治理，切实保障教育收费行为规范、透明，杜绝乱收费现象，结合我县教育实际，决</w:t>
      </w:r>
      <w:r>
        <w:rPr>
          <w:rFonts w:hint="eastAsia" w:ascii="仿宋_GB2312" w:eastAsia="仿宋_GB2312"/>
          <w:spacing w:val="-20"/>
          <w:kern w:val="2"/>
          <w:sz w:val="32"/>
          <w:szCs w:val="32"/>
        </w:rPr>
        <w:t>定开展2020年教育乱收费专项督查工作，现将有关事项通知如下：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一、督查时间和方式</w:t>
      </w:r>
    </w:p>
    <w:p>
      <w:pPr>
        <w:spacing w:line="58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（一）督查时间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2020年11月27日、11月30日。</w:t>
      </w:r>
    </w:p>
    <w:p>
      <w:pPr>
        <w:spacing w:line="580" w:lineRule="exact"/>
        <w:ind w:firstLine="482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（二）督查方式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在各中小学（园）全面自查的基础上，督查组对照六项重点内容，采取听取汇报、走访师生、查阅资料等方式进行督导检查。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二、督查范围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全县中小学、公民办幼儿园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三、督查内容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（一）违规收取择校费问题。</w:t>
      </w:r>
      <w:r>
        <w:rPr>
          <w:rFonts w:hint="eastAsia" w:ascii="仿宋_GB2312" w:eastAsia="仿宋_GB2312"/>
          <w:sz w:val="32"/>
          <w:szCs w:val="32"/>
        </w:rPr>
        <w:t>重点检查是否存在收取或变相收取借读费、择校费、与招生录取挂钩的赞助费、捐资助学费、建校费、教育成本补偿费问题，是否存在通过基金会、社会中介、培训机构等关联交易变相收取择校费等问题，是否设立“小金库”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（二）违规收取服务型收费与代收费问题。</w:t>
      </w:r>
      <w:r>
        <w:rPr>
          <w:rFonts w:hint="eastAsia" w:ascii="仿宋_GB2312" w:eastAsia="仿宋_GB2312"/>
          <w:sz w:val="32"/>
          <w:szCs w:val="32"/>
        </w:rPr>
        <w:t>重点检查是否存在以家长委员会名义摊派收取网络保护费、饮水费、补课费等问题，是否存在借课后服务之机组织集体教学或补课、强制或变相强制学生缴纳课后服务费问题，是否存在擅自设立服务性收费和代收费项目问题，是否存在获取代收费差价问题，是否强制或暗示学生及家长购买指定的平板电脑、学习机等教辅软硬件或资料、报刊问题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（三）违规上调学费、住宿费等问题。</w:t>
      </w:r>
      <w:r>
        <w:rPr>
          <w:rFonts w:hint="eastAsia" w:ascii="仿宋_GB2312" w:eastAsia="仿宋_GB2312"/>
          <w:sz w:val="32"/>
          <w:szCs w:val="32"/>
        </w:rPr>
        <w:t>重点检查是否存在未经审批或备案擅自上调学费(保育教育费)、住宿费的问题，是否存在未经公示或高于公示标准收取费用等问题，是否存在将生活服务性收费与学费、住宿费等捆绑收取问题。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（四）违规克扣伙食费等问题。</w:t>
      </w:r>
      <w:r>
        <w:rPr>
          <w:rFonts w:hint="eastAsia" w:ascii="仿宋_GB2312" w:eastAsia="仿宋_GB2312"/>
          <w:sz w:val="32"/>
          <w:szCs w:val="32"/>
        </w:rPr>
        <w:t>重点检查是否存在虚报、挤占、挪用、截留、克扣学生伙食费、营养膳食补助问题，是否存在强制学生交纳伙食费问题，是否存在学校伙食价高量少质差问题，是否存在伙食费违规涨价问题。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（五）疫情防控期间违规收费问题。</w:t>
      </w:r>
      <w:r>
        <w:rPr>
          <w:rFonts w:hint="eastAsia" w:ascii="仿宋_GB2312" w:eastAsia="仿宋_GB2312"/>
          <w:sz w:val="32"/>
          <w:szCs w:val="32"/>
        </w:rPr>
        <w:t>重点检查是否存在学费、住宿费跨学年预收取问题，是否存在保育教育费跨学期预收取问题，是否存在春季学期住宿费尚未退还到位问题，是否存在利用周末等赶学习进度开展有偿补课问题，是否存在借疫情防控名义擅自增设收费项目、扩大收费范围、提高收费标准问题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（六）其他问题。</w:t>
      </w:r>
      <w:r>
        <w:rPr>
          <w:rFonts w:hint="eastAsia" w:ascii="仿宋_GB2312" w:eastAsia="仿宋_GB2312"/>
          <w:sz w:val="32"/>
          <w:szCs w:val="32"/>
        </w:rPr>
        <w:t>今年以来通过互联网平台留言、政务大厅网民留言和群众来电等反映强烈的“网课费、 自习费、补课费、资料费、军训费、班费、商业保险、受疫情影响期间退住宿费”、民办幼儿园办园行为不规范，课程设置不规范、疫情期间保教费收取，伙食费退还以及等各类问题的整改情况。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四、分组检查安排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（一）城区中小学（园）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第一组（11月27日）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组长：李杰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成员：何乐经 赵琚 蒋新雯 马祥 张永强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督查学校：山丹一中、清泉学校、城关学校、县幼儿园、清泉幼儿园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联络人：</w:t>
      </w:r>
      <w:r>
        <w:rPr>
          <w:rFonts w:hint="eastAsia" w:ascii="仿宋_GB2312" w:eastAsia="仿宋_GB2312"/>
          <w:bCs/>
          <w:spacing w:val="-20"/>
          <w:sz w:val="32"/>
          <w:szCs w:val="32"/>
          <w:lang w:val="en-US" w:eastAsia="zh-CN"/>
        </w:rPr>
        <w:t>何文菁</w:t>
      </w:r>
      <w:r>
        <w:rPr>
          <w:rFonts w:hint="eastAsia" w:ascii="仿宋_GB2312" w:eastAsia="仿宋_GB2312"/>
          <w:bCs/>
          <w:spacing w:val="-20"/>
          <w:sz w:val="32"/>
          <w:szCs w:val="32"/>
        </w:rPr>
        <w:t>（15</w:t>
      </w:r>
      <w:r>
        <w:rPr>
          <w:rFonts w:hint="eastAsia" w:ascii="仿宋_GB2312" w:eastAsia="仿宋_GB2312"/>
          <w:bCs/>
          <w:spacing w:val="-20"/>
          <w:sz w:val="32"/>
          <w:szCs w:val="32"/>
          <w:lang w:val="en-US" w:eastAsia="zh-CN"/>
        </w:rPr>
        <w:t>109363738</w:t>
      </w:r>
      <w:r>
        <w:rPr>
          <w:rFonts w:hint="eastAsia" w:ascii="仿宋_GB2312" w:eastAsia="仿宋_GB2312"/>
          <w:bCs/>
          <w:spacing w:val="-20"/>
          <w:sz w:val="32"/>
          <w:szCs w:val="32"/>
        </w:rPr>
        <w:t>）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第二组 （11月30日）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组长：王岳</w:t>
      </w:r>
    </w:p>
    <w:p>
      <w:pPr>
        <w:spacing w:line="580" w:lineRule="exact"/>
        <w:ind w:firstLine="64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  <w:r>
        <w:rPr>
          <w:rFonts w:hint="eastAsia" w:ascii="仿宋_GB2312" w:eastAsia="仿宋_GB2312"/>
          <w:spacing w:val="-20"/>
          <w:sz w:val="32"/>
          <w:szCs w:val="32"/>
        </w:rPr>
        <w:t>吴伟  严峥 刘世俭 马述孔 蒋新雯 马祥 张永强</w:t>
      </w:r>
    </w:p>
    <w:p>
      <w:pPr>
        <w:spacing w:line="580" w:lineRule="exact"/>
        <w:ind w:firstLine="56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督查学校：山丹二中、南关学校、东街小学、三立小学、育才中学</w:t>
      </w:r>
    </w:p>
    <w:p>
      <w:pPr>
        <w:spacing w:line="580" w:lineRule="exact"/>
        <w:ind w:firstLine="56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联络人：蒋新雯（15293628333）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（二）乡镇学区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第一组（11月27日）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组长：葛军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成员：刘克仁 杜雄年 黄佩禄 张兴洪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督查学校：清泉学区、陈户学区、老军学区、东乐学区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联络人：黄佩禄（15309468336）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第二组（11月30日）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组长：王发珍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成员：刘克仁 黄佩禄  王森林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督查学校：位奇学区、李桥学区、马营学区、霍城学区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联络人：黄佩禄（15309468336）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（三）民办幼儿园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第一组（11月27日、11月30日）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组长：王昆珍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成员：陈述政 王继勋 杨正本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督查学校：蓓蕾幼儿园、新世纪幼儿园、育苗幼儿园、小清华幼儿园、朝阳幼儿园、新华幼儿园、童梦幼儿园、蓝天幼儿园、瑞景幼儿园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联络人：王继勋（13830665739）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第二组（11月27日、11月30日）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组长：李积成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成员：王玉琴 秦国华 赵晓武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督查学校：新城幼儿园、世博幼儿园、仁瑞幼儿园、格林幼儿园、爱心幼儿园、七色光幼儿园、博兴幼儿园、宝贝乐幼儿园</w:t>
      </w:r>
    </w:p>
    <w:p>
      <w:pPr>
        <w:spacing w:line="580" w:lineRule="exact"/>
        <w:ind w:firstLine="56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20"/>
          <w:sz w:val="32"/>
          <w:szCs w:val="32"/>
        </w:rPr>
        <w:t>联络人：赵晓武（13993626639）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kinsoku w:val="0"/>
        <w:overflowPunct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(一)高度重视摸查工作。</w:t>
      </w:r>
      <w:r>
        <w:rPr>
          <w:rFonts w:hint="eastAsia" w:ascii="仿宋_GB2312" w:eastAsia="仿宋_GB2312"/>
          <w:bCs/>
          <w:sz w:val="32"/>
          <w:szCs w:val="32"/>
        </w:rPr>
        <w:t>各学校（园）接此通知后，要对照摸查重点内容(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六</w:t>
      </w:r>
      <w:bookmarkStart w:id="2" w:name="_GoBack"/>
      <w:bookmarkEnd w:id="2"/>
      <w:r>
        <w:rPr>
          <w:rFonts w:hint="eastAsia" w:ascii="仿宋_GB2312" w:eastAsia="仿宋_GB2312"/>
          <w:bCs/>
          <w:sz w:val="32"/>
          <w:szCs w:val="32"/>
        </w:rPr>
        <w:t>个方面)，认真开展自查工作，如实反映情况，建立问题台账，制定整改方案，明确整改措施，实行对账销号。按照分门别类梳理问题表现形式、涉及金额、问题成因和下一步工作计划四个方面撰写自查报告，同时一并上报教育乱收费摸查整改情况表，于2020年11月30日前报送县教育局教育股（联系人：张永强，QQ：409419965）。</w:t>
      </w:r>
    </w:p>
    <w:p>
      <w:pPr>
        <w:kinsoku w:val="0"/>
        <w:overflowPunct w:val="0"/>
        <w:spacing w:line="58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(二)全面开展摸查。</w:t>
      </w:r>
      <w:r>
        <w:rPr>
          <w:rFonts w:hint="eastAsia" w:ascii="仿宋_GB2312" w:eastAsia="仿宋_GB2312"/>
          <w:bCs/>
          <w:sz w:val="32"/>
          <w:szCs w:val="32"/>
        </w:rPr>
        <w:t>各督查组要严格按照通知要求，对照摸查重点，全面开展摸查，严防形式主义走过场。特别是要将</w:t>
      </w:r>
      <w:r>
        <w:rPr>
          <w:rFonts w:hint="eastAsia" w:ascii="仿宋_GB2312" w:eastAsia="仿宋_GB2312"/>
          <w:sz w:val="32"/>
          <w:szCs w:val="32"/>
        </w:rPr>
        <w:t>群众来电等反映强烈的</w:t>
      </w:r>
      <w:r>
        <w:rPr>
          <w:rFonts w:hint="eastAsia" w:ascii="仿宋_GB2312" w:eastAsia="仿宋_GB2312"/>
          <w:bCs/>
          <w:sz w:val="32"/>
          <w:szCs w:val="32"/>
        </w:rPr>
        <w:t>教育收费问题以及新闻媒体普遍报道的教育收费问题进行重点摸查。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    (三)加大查处力度。</w:t>
      </w:r>
      <w:r>
        <w:rPr>
          <w:rFonts w:hint="eastAsia" w:ascii="仿宋_GB2312" w:eastAsia="仿宋_GB2312"/>
          <w:bCs/>
          <w:sz w:val="32"/>
          <w:szCs w:val="32"/>
        </w:rPr>
        <w:t>教育局将对虚报瞒报、整改不力的单位和个人，严肃追究相关人员责任。持续开展教育收费的日常监督和定期检查，通过督查督办、专项审计、公开通报等方式，切实遏制教育乱收费问题。</w:t>
      </w:r>
    </w:p>
    <w:p>
      <w:pPr>
        <w:kinsoku w:val="0"/>
        <w:overflowPunct w:val="0"/>
        <w:spacing w:line="580" w:lineRule="exact"/>
        <w:rPr>
          <w:rFonts w:ascii="仿宋_GB2312" w:eastAsia="仿宋_GB2312"/>
          <w:bCs/>
          <w:sz w:val="32"/>
          <w:szCs w:val="32"/>
        </w:rPr>
      </w:pPr>
    </w:p>
    <w:p>
      <w:pPr>
        <w:kinsoku w:val="0"/>
        <w:overflowPunct w:val="0"/>
        <w:spacing w:line="580" w:lineRule="exact"/>
        <w:ind w:left="1598" w:leftChars="304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附件：1.</w:t>
      </w:r>
      <w:r>
        <w:rPr>
          <w:rFonts w:hint="eastAsia" w:ascii="仿宋_GB2312" w:eastAsia="仿宋_GB2312"/>
          <w:sz w:val="32"/>
          <w:szCs w:val="32"/>
        </w:rPr>
        <w:t>《甘肃省教育厅关于开展2020年度教育乱收费摸查工作的通知》</w:t>
      </w:r>
    </w:p>
    <w:p>
      <w:pPr>
        <w:kinsoku w:val="0"/>
        <w:overflowPunct w:val="0"/>
        <w:spacing w:line="580" w:lineRule="exact"/>
        <w:ind w:left="1596" w:leftChars="7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2.张掖市教育局转发《甘肃省教育厅关于开展2020年度教育乱收费摸查工作的通知》的通知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</w:rPr>
        <w:t>3.2020年学校（单位）教育乱收费摸查整改情况表</w:t>
      </w:r>
    </w:p>
    <w:p>
      <w:pPr>
        <w:kinsoku w:val="0"/>
        <w:overflowPunct w:val="0"/>
        <w:spacing w:line="580" w:lineRule="exact"/>
        <w:ind w:firstLine="5440" w:firstLineChars="170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248920</wp:posOffset>
            </wp:positionV>
            <wp:extent cx="1514475" cy="1514475"/>
            <wp:effectExtent l="19050" t="0" r="9525" b="0"/>
            <wp:wrapNone/>
            <wp:docPr id="3" name="图片 3" descr="山丹县教育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山丹县教育局电子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spacing w:line="580" w:lineRule="exact"/>
        <w:ind w:firstLine="5440" w:firstLineChars="1700"/>
        <w:rPr>
          <w:rFonts w:ascii="仿宋_GB2312" w:eastAsia="仿宋_GB2312" w:cs="宋体"/>
          <w:sz w:val="32"/>
          <w:szCs w:val="32"/>
        </w:rPr>
      </w:pPr>
    </w:p>
    <w:p>
      <w:pPr>
        <w:kinsoku w:val="0"/>
        <w:overflowPunct w:val="0"/>
        <w:spacing w:line="580" w:lineRule="exact"/>
        <w:ind w:firstLine="5440" w:firstLineChars="17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山丹县教育局</w:t>
      </w:r>
    </w:p>
    <w:p>
      <w:pPr>
        <w:kinsoku w:val="0"/>
        <w:overflowPunct w:val="0"/>
        <w:spacing w:line="580" w:lineRule="exact"/>
        <w:ind w:firstLine="5120" w:firstLineChars="16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2020年11月26日</w:t>
      </w:r>
    </w:p>
    <w:p>
      <w:pPr>
        <w:kinsoku w:val="0"/>
        <w:overflowPunct w:val="0"/>
        <w:spacing w:line="58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r>
        <w:pict>
          <v:line id="直线 3" o:spid="_x0000_s2052" o:spt="20" style="position:absolute;left:0pt;margin-left:-2.35pt;margin-top:416.8pt;height:0pt;width:446.25pt;z-index:251660288;mso-width-relative:page;mso-height-relative:page;" stroked="t" coordsize="21600,21600">
            <v:path arrowok="t"/>
            <v:fill focussize="0,0"/>
            <v:stroke weight="4pt" color="#FF0000" linestyle="thinThick"/>
            <v:imagedata o:title=""/>
            <o:lock v:ext="edit"/>
          </v:line>
        </w:pict>
      </w:r>
    </w:p>
    <w:sectPr>
      <w:footerReference r:id="rId3" w:type="default"/>
      <w:pgSz w:w="11906" w:h="16838"/>
      <w:pgMar w:top="2098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5D11C2"/>
    <w:rsid w:val="001E2A29"/>
    <w:rsid w:val="00257AEE"/>
    <w:rsid w:val="006D60DC"/>
    <w:rsid w:val="0078647E"/>
    <w:rsid w:val="00AE6D36"/>
    <w:rsid w:val="00B2641A"/>
    <w:rsid w:val="00C421FA"/>
    <w:rsid w:val="00FA0A03"/>
    <w:rsid w:val="00FA6C70"/>
    <w:rsid w:val="03D02181"/>
    <w:rsid w:val="03DA4A6E"/>
    <w:rsid w:val="04A11DFA"/>
    <w:rsid w:val="050D2A20"/>
    <w:rsid w:val="08210BC8"/>
    <w:rsid w:val="08565897"/>
    <w:rsid w:val="09A1289E"/>
    <w:rsid w:val="0A6268E2"/>
    <w:rsid w:val="0A820872"/>
    <w:rsid w:val="0ABD1552"/>
    <w:rsid w:val="0AC54DD9"/>
    <w:rsid w:val="0C155CF7"/>
    <w:rsid w:val="0E7C7CAB"/>
    <w:rsid w:val="0F021B82"/>
    <w:rsid w:val="11E66625"/>
    <w:rsid w:val="13B46E21"/>
    <w:rsid w:val="17A029E7"/>
    <w:rsid w:val="18BB2BCB"/>
    <w:rsid w:val="1B3C2111"/>
    <w:rsid w:val="1BCC524D"/>
    <w:rsid w:val="1C7B6509"/>
    <w:rsid w:val="1D897BB7"/>
    <w:rsid w:val="200D11F5"/>
    <w:rsid w:val="22835879"/>
    <w:rsid w:val="23C43D8D"/>
    <w:rsid w:val="2512420E"/>
    <w:rsid w:val="28A43186"/>
    <w:rsid w:val="29F10EF6"/>
    <w:rsid w:val="2A0A4B4F"/>
    <w:rsid w:val="2B1B3BAE"/>
    <w:rsid w:val="2BE63B55"/>
    <w:rsid w:val="2ECF2638"/>
    <w:rsid w:val="2FEC395D"/>
    <w:rsid w:val="30944F83"/>
    <w:rsid w:val="31EB3BCD"/>
    <w:rsid w:val="32235EA4"/>
    <w:rsid w:val="33D34820"/>
    <w:rsid w:val="363128FE"/>
    <w:rsid w:val="3984146A"/>
    <w:rsid w:val="41065081"/>
    <w:rsid w:val="44FE75F4"/>
    <w:rsid w:val="454A31F5"/>
    <w:rsid w:val="467D339B"/>
    <w:rsid w:val="485C74AB"/>
    <w:rsid w:val="48CE6364"/>
    <w:rsid w:val="49446B48"/>
    <w:rsid w:val="4A6C4EA6"/>
    <w:rsid w:val="4C67493D"/>
    <w:rsid w:val="4F8015EF"/>
    <w:rsid w:val="506308DA"/>
    <w:rsid w:val="51B76562"/>
    <w:rsid w:val="51CB49D3"/>
    <w:rsid w:val="522B112B"/>
    <w:rsid w:val="52A26B1F"/>
    <w:rsid w:val="53983E10"/>
    <w:rsid w:val="53D60123"/>
    <w:rsid w:val="54E55D12"/>
    <w:rsid w:val="54F501A0"/>
    <w:rsid w:val="55F5743C"/>
    <w:rsid w:val="560714BA"/>
    <w:rsid w:val="56E3542F"/>
    <w:rsid w:val="58C5630C"/>
    <w:rsid w:val="5DD51157"/>
    <w:rsid w:val="60781DF2"/>
    <w:rsid w:val="635D234F"/>
    <w:rsid w:val="66381C2D"/>
    <w:rsid w:val="67A078A2"/>
    <w:rsid w:val="682251D8"/>
    <w:rsid w:val="689003AC"/>
    <w:rsid w:val="68AB7813"/>
    <w:rsid w:val="695D11C2"/>
    <w:rsid w:val="6A2654BA"/>
    <w:rsid w:val="6DAC4E9E"/>
    <w:rsid w:val="707E1D64"/>
    <w:rsid w:val="71F70852"/>
    <w:rsid w:val="733333A8"/>
    <w:rsid w:val="73B613D5"/>
    <w:rsid w:val="74091165"/>
    <w:rsid w:val="74E4485A"/>
    <w:rsid w:val="75B10801"/>
    <w:rsid w:val="795E1FB1"/>
    <w:rsid w:val="7C6A1A4A"/>
    <w:rsid w:val="7ED7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Heading 5"/>
    <w:basedOn w:val="1"/>
    <w:qFormat/>
    <w:uiPriority w:val="1"/>
    <w:pPr>
      <w:autoSpaceDE w:val="0"/>
      <w:autoSpaceDN w:val="0"/>
      <w:adjustRightInd w:val="0"/>
      <w:ind w:left="140"/>
      <w:jc w:val="left"/>
      <w:outlineLvl w:val="4"/>
    </w:pPr>
    <w:rPr>
      <w:rFonts w:ascii="宋体" w:hAnsi="Times New Roman" w:cs="宋体"/>
      <w:kern w:val="0"/>
      <w:sz w:val="30"/>
      <w:szCs w:val="30"/>
    </w:rPr>
  </w:style>
  <w:style w:type="paragraph" w:customStyle="1" w:styleId="8">
    <w:name w:val="Heading 1"/>
    <w:basedOn w:val="1"/>
    <w:qFormat/>
    <w:uiPriority w:val="1"/>
    <w:pPr>
      <w:autoSpaceDE w:val="0"/>
      <w:autoSpaceDN w:val="0"/>
      <w:adjustRightInd w:val="0"/>
      <w:jc w:val="left"/>
      <w:outlineLvl w:val="0"/>
    </w:pPr>
    <w:rPr>
      <w:rFonts w:ascii="宋体" w:hAnsi="Times New Roman" w:cs="宋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339</Words>
  <Characters>1938</Characters>
  <Lines>16</Lines>
  <Paragraphs>4</Paragraphs>
  <TotalTime>36</TotalTime>
  <ScaleCrop>false</ScaleCrop>
  <LinksUpToDate>false</LinksUpToDate>
  <CharactersWithSpaces>2273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2020-11-25T03:49:00Z</dcterms:created>
  <dc:creator>Administrator</dc:creator>
  <cp:lastModifiedBy>青青草1389601623</cp:lastModifiedBy>
  <cp:lastPrinted>2020-11-26T01:54:00Z</cp:lastPrinted>
  <dcterms:modified xsi:type="dcterms:W3CDTF">2020-12-10T11:56:21Z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