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b/>
          <w:bCs/>
          <w:color w:val="000000" w:themeColor="text1"/>
          <w:sz w:val="45"/>
          <w:szCs w:val="45"/>
          <w:bdr w:val="none" w:color="auto" w:sz="0" w:space="0"/>
          <w14:textFill>
            <w14:solidFill>
              <w14:schemeClr w14:val="tx1"/>
            </w14:solidFill>
          </w14:textFill>
        </w:rPr>
        <w:t>农村危房的鉴定标准是什么？分哪些等级？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ascii="微软雅黑" w:hAnsi="微软雅黑" w:eastAsia="微软雅黑" w:cs="微软雅黑"/>
          <w:color w:val="222222"/>
        </w:rPr>
      </w:pPr>
      <w:r>
        <w:rPr>
          <w:rStyle w:val="5"/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一、房屋危险性鉴定等级划分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 A级：结构承载力能满足正常使用要求，未腐朽危险点，房屋结构安全。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 B级：结构承载力基本满足正常使用要求，房子的个别构件处于危险状态，但不影响主体结构，基本满足正常使用要求。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 C级：部分承重结构承载力不能满足正常使用要求，局部出现险情，构成局部危房。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 D级：承重结构承载力已不能满足正常使用要求，房屋整体出现险情，构成整幢危房。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Style w:val="5"/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二、农村危房鉴定标准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 1、地基、基础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 （1）地基因滑移，或因承载力严重不足，或因其他特殊地质原因，导致不均匀沉降引起结构明显倾斜、位移、裂缝、扭曲等，并有继续发展的趋势。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 （2）地基因毗邻建筑增大荷载，或因自身局部加层增大荷载，或因其他人为因素，导致不均匀沉降，引起结构明显倾斜、位移、裂缝、扭曲等，并有继续发展的趋势。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 （3）基础老化、腐蚀、酥碎、折断，导致结构明显倾斜、位移、裂缝、扭曲等。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 2、墙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墙体产生缝长超过层高的1/2、缝宽大于2cm的竖向裂缝，或产生缝长超过层高1/3的多条竖向裂缝。梁支座下的墙体产生明显的竖向裂缝。门窗洞口或窗间墙产生明显的交叉裂缝或竖向裂缝或水平裂缝。风化、剥落，砂浆粉化，导致墙面及有效截面削弱达1/4以上(平均达1/3以上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 3、柱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柱身产生水平裂缝，或产生竖向贯通裂缝，其缝长超过柱高的1/2。梁支座下面的柱体产生多条竖向裂缝。产生倾斜，其倾斜量超过层高的1.2/100(三层以上，超过总高的0.5/100)。风化、削落、砂浆粉化，导致有效截面削弱达1/5以上(平房达1/4以上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 4、梁、板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（1）单梁、连续梁跨中部位，底面产生横断裂缝，其一侧向上延伸达梁高的2/3以上;或其上面产生多条明显的水平裂缝，上边缘保护层剥落，下面伴有竖向裂缝;或连续梁在支座附近产生明显的竖向裂缝;或在支座与集中荷载部位之间产生明显的水平裂缝或斜裂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 （2）框架梁在固定端产生明显的竖向裂缝或斜裂缝，或产生交叉裂缝。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 （3）简支梁、连续梁端部产生明显的斜裂缝，挑梁根部产生明显的竖向裂缝或斜裂缝。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 （4）捣制板上面周边产生裂缝，或下面产生交叉裂缝。预制板下面产生明显的竖向裂缝。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 5、屋架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bdr w:val="none" w:color="auto" w:sz="0" w:space="0"/>
          <w:shd w:val="clear" w:fill="FFFFFF"/>
        </w:rPr>
        <w:t> 产生超过跨度1/150的挠度，且下弦产生裂缝大于1mm竖向裂缝。支撑系统失效导致倾斜，其倾斜量超过屋架高度的2/100。保护层剥落，主筋多处外露、锈蚀。端节点连接松动，且有明显裂缝。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5597610D"/>
    <w:rsid w:val="559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984</Words>
  <Characters>1071</Characters>
  <Lines>0</Lines>
  <Paragraphs>0</Paragraphs>
  <TotalTime>1</TotalTime>
  <ScaleCrop>false</ScaleCrop>
  <LinksUpToDate>false</LinksUpToDate>
  <CharactersWithSpaces>1072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2022-05-12T01:55:00Z</dcterms:created>
  <dc:creator>邹彦珍</dc:creator>
  <cp:lastModifiedBy>邹彦珍</cp:lastModifiedBy>
  <dcterms:modified xsi:type="dcterms:W3CDTF">2022-05-12T01:56:46Z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2488C6F9F3994A109ADFF51FADCB210E</vt:lpwstr>
  </property>
</Properties>
</file>