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AB967E">
      <w:pPr>
        <w:pStyle w:val="2"/>
        <w:keepNext w:val="0"/>
        <w:keepLines w:val="0"/>
        <w:widowControl/>
        <w:suppressLineNumbers w:val="0"/>
        <w:jc w:val="center"/>
        <w:rPr>
          <w:sz w:val="44"/>
          <w:szCs w:val="44"/>
        </w:rPr>
      </w:pPr>
      <w:r>
        <w:rPr>
          <w:sz w:val="44"/>
          <w:szCs w:val="44"/>
        </w:rPr>
        <w:t>玫瑰为笔绘新篇：老军乡三产融合的“立体农业+”破局之道</w:t>
      </w:r>
    </w:p>
    <w:p w14:paraId="22F3790F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sz w:val="32"/>
          <w:szCs w:val="32"/>
        </w:rPr>
      </w:pPr>
      <w:r>
        <w:rPr>
          <w:sz w:val="32"/>
          <w:szCs w:val="32"/>
        </w:rPr>
        <w:t>近年来，老军乡玫瑰之约农旅发展示范基地创新采用“村集体+公司+合作社+农户”的产业化运营模式，将玫瑰产业作</w:t>
      </w:r>
      <w:bookmarkStart w:id="0" w:name="_GoBack"/>
      <w:bookmarkEnd w:id="0"/>
      <w:r>
        <w:rPr>
          <w:sz w:val="32"/>
          <w:szCs w:val="32"/>
        </w:rPr>
        <w:t>为驱动乡村振兴的核心引擎。在夯实玫瑰花标准化种植、科学化管护、精细化加工、品牌化销售全链条基础上，重点推动“农业+文旅”深度融合，通过延伸产业链条、创新业态场景，构建起多元化的乡村经济增长极。</w:t>
      </w:r>
    </w:p>
    <w:p w14:paraId="5CB113BD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sz w:val="32"/>
          <w:szCs w:val="32"/>
        </w:rPr>
      </w:pPr>
      <w:r>
        <w:rPr>
          <w:sz w:val="32"/>
          <w:szCs w:val="32"/>
        </w:rPr>
        <w:t>眼下正值玫瑰花苞成型关键期，基地组织农户开展标准化采摘作业，通过科学换茬管理提升花田亩产效益。同时探索“玫瑰林下经济”复合模式，在花垄间养殖生态鸡鸭，形成“花间采摘、林下养殖”的立体农业景观，生动诠释了“以花兴业夯基础、以景引客聚人气、以链增收富农户”的乡村振兴实践路径。</w:t>
      </w:r>
    </w:p>
    <w:p w14:paraId="29E543E2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sz w:val="32"/>
          <w:szCs w:val="32"/>
        </w:rPr>
      </w:pPr>
      <w:r>
        <w:rPr>
          <w:sz w:val="32"/>
          <w:szCs w:val="32"/>
        </w:rPr>
        <w:t>在玫瑰加工车间，自动化加工生产线正在运转，采摘的玫瑰花蕾和花瓣经过筛选、清洗、消毒、加工、包装后发往山东、安徽等地。目前基地年产玫瑰花茶、玫瑰酱、玫瑰纯露等特色精深加工产品超500余吨。在做好玫瑰提质、延链的同时，老军乡深入挖掘农业产业多元价值，整合资金建设老军乡玫瑰庄园，配套玫瑰观赏观景步道、烧烤木屋、胶囊宾馆等设施，打造集旅游观光、玫瑰采摘、休闲娱乐、烧烤露营为一体的农旅融合产业，助力乡村振兴。</w:t>
      </w:r>
    </w:p>
    <w:p w14:paraId="6FBE8D8D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sz w:val="32"/>
          <w:szCs w:val="32"/>
        </w:rPr>
      </w:pPr>
      <w:r>
        <w:rPr>
          <w:sz w:val="32"/>
          <w:szCs w:val="32"/>
        </w:rPr>
        <w:t xml:space="preserve">如今的老军乡，玫瑰林下不仅有鸡鸭欢腾，更培育出“种植—加工—销售—服务”的全产业链。当清晨的阳光洒在玫瑰的花瓣上，游客的相机定格下“花映红颊、禽逐蝶飞”的画面——这幅人与自然共生的产业画卷，正以“立体农业+生态经济”的双重效益，为乡村振兴标注着独特的“老军解法”。从标准化种植基地到智能化加工车间，从林下生态养殖到农旅体验项目，老军乡正通过玫瑰产业的深度开发，让乡村资源在三产融合中实现价值跃升。 </w:t>
      </w:r>
    </w:p>
    <w:p w14:paraId="362CBF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E05E88"/>
    <w:rsid w:val="0CE05E88"/>
    <w:rsid w:val="11DC2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2025-06-26T01:26:00Z</dcterms:created>
  <dc:creator>Delete</dc:creator>
  <cp:lastModifiedBy>Delete</cp:lastModifiedBy>
  <dcterms:modified xsi:type="dcterms:W3CDTF">2025-06-26T01:37:09Z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B2FA34119DC741B1B68D52F0693A953B_11</vt:lpwstr>
  </property>
  <property fmtid="{D5CDD505-2E9C-101B-9397-08002B2CF9AE}" pid="4" name="KSOTemplateDocerSaveRecord">
    <vt:lpwstr>eyJoZGlkIjoiODA4MGNkMzFlMDdjZGMxNTc2ZWQwYjRiYmVmYzk3MWUiLCJ1c2VySWQiOiI0OTQ2OTI5MjEifQ==</vt:lpwstr>
  </property>
</Properties>
</file>