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4"/>
        <w:gridCol w:w="1931"/>
        <w:gridCol w:w="1800"/>
        <w:gridCol w:w="981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4940"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494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清泉镇“抓学习促提升抓执行促落实抓效能促发展”行动问题清单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主要内容</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问题类型</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具体表现</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9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抓学习促提升</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理论武装不深</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1.对习近平新时代中国特色社会主义思想、党的二十大精神和党中央重大决策部署学习不深入、不系统，在贯彻落实方面偏性走样；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2.理论学习缺乏连续性、系统性、全面性，在学懂、弄通、做实上下功夫不够；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3.学习计划不全面，学习内容片面化、碎片化，运用贯穿其中的立场观点方法研判形势、解决问题的能力不足。</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20" w:hRule="atLeast"/>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9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知识储备不足</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1.业务学习常态化开展不足，对本行业、本领域的政策规定和专业知识吃得不透、钻得不深；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2.领导干部创新意识不强，谋划推动工作的综合能力不足，工作满足于一般化；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3.领导干部知识结构单一，经济理论、新发展理念、社会治理理论知识不足，复合型思维欠缺。</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9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学用结合不紧</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1.在“融汇贯通”运用理论学习成果指导实际工作上不适应，缺乏对理论的实践应用,转化运用能力不足，不能有效地与实际工作紧密结合起来；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2.学习表面化、浅层化，存在学用“两张皮”问题，理论指导解决实际问题的能力不足；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3.调查研究不够深入，对调查结果的转化应用上不足，存在为调研而调研、调研流于形式的情况。</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tbl>
      <w:tblPr>
        <w:tblStyle w:val="4"/>
        <w:tblW w:w="149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 w:type="dxa"/>
          <w:trHeight w:val="520" w:hRule="atLeast"/>
        </w:trPr>
        <w:tc>
          <w:tcPr>
            <w:tcW w:w="149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 w:type="dxa"/>
          <w:trHeight w:val="740" w:hRule="atLeast"/>
        </w:trPr>
        <w:tc>
          <w:tcPr>
            <w:tcW w:w="149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清泉镇“抓学习促提升抓执行促落实抓效能促发展”行动问题清单</w:t>
            </w:r>
          </w:p>
        </w:tc>
      </w:tr>
    </w:tbl>
    <w:tbl>
      <w:tblPr>
        <w:tblW w:w="149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5"/>
        <w:gridCol w:w="1930"/>
        <w:gridCol w:w="1786"/>
        <w:gridCol w:w="9832"/>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29"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9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抓执行促落实</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不执行、乱执行</w:t>
            </w:r>
          </w:p>
        </w:tc>
        <w:tc>
          <w:tcPr>
            <w:tcW w:w="98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1.对习近平总书记重要讲话重要指示批示精神和党中央重大决策部署理解不深，贯彻落实力度不大，执行政策以偏概全；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2.懒散疲沓不勤为，对省市县重点工作任务思路不清，措施不力，工作推进推诿扯皮，推卸责任；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3.对上级工作安排不讨论、不研究，乱拍板乱作为，对政策措施和工作部署片面理解、机械执行。</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63"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执行不到位</w:t>
            </w:r>
          </w:p>
        </w:tc>
        <w:tc>
          <w:tcPr>
            <w:tcW w:w="98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1.对上级决策部署学习不及时、认识不深刻，创新意识不强，执行政策的时效性、实效性还有差距；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2.工作中表态多调门高、行动少落实差，工作要求不高，满足于“差不多”“大概齐”，缺少“工匠精神”、精品意识；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3.对工作缺乏计划性，缺乏细节管理，以会议落实会议，以文件落实文件，拿出的措施办法也多是“迎上”而不是“求实”。</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67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78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选择性执行</w:t>
            </w:r>
          </w:p>
        </w:tc>
        <w:tc>
          <w:tcPr>
            <w:tcW w:w="9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1.贯彻执行党中央重大决策部署和省市工作要求打折扣、做选择、搞变通，对政策举措片面理解、机械执行、野蛮操作，简单化、“一刀切”、层层加码；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2.在急难险重任务面前，责任欠缺怕担风险、怕担责、怕困难、怕犯错,存在求稳心态、斗争精神不足等问题；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3.在岗不守责、在职不尽责，推卸责任，热衷于做表面文章，遇到问题绕着走，遇到任务能推就推、能躲就躲，存在工作节奏慢、效率低、懒政怠政等“不作为”问题。</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tbl>
      <w:tblPr>
        <w:tblStyle w:val="4"/>
        <w:tblW w:w="149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 w:type="dxa"/>
          <w:trHeight w:val="520" w:hRule="atLeast"/>
        </w:trPr>
        <w:tc>
          <w:tcPr>
            <w:tcW w:w="149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 w:type="dxa"/>
          <w:trHeight w:val="740" w:hRule="atLeast"/>
        </w:trPr>
        <w:tc>
          <w:tcPr>
            <w:tcW w:w="149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清泉镇“抓学习促提升抓执行促落实抓效能促发展”行动问题清单</w:t>
            </w:r>
          </w:p>
        </w:tc>
      </w:tr>
    </w:tbl>
    <w:tbl>
      <w:tblPr>
        <w:tblW w:w="149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5"/>
        <w:gridCol w:w="1916"/>
        <w:gridCol w:w="1800"/>
        <w:gridCol w:w="9832"/>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7"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9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抓效能促发展</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效率不高</w:t>
            </w:r>
          </w:p>
        </w:tc>
        <w:tc>
          <w:tcPr>
            <w:tcW w:w="9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1.办事效率不高，拖拖沓沓，不能立交立办、立行立改；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2.推动重点任务、重大项目落地迟缓 ，不能迅速立刻反应，快速推动工作落实的力度不足；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3.存在文件多、会议多，工作落实以文件、会议落实，迎接上级督查检查考核过多过频，工作具体落实已考核为主，形式主义泛滥。</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9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效益不好</w:t>
            </w:r>
          </w:p>
        </w:tc>
        <w:tc>
          <w:tcPr>
            <w:tcW w:w="9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1.缺乏正确的政绩观，热衷搞华而不实、劳民伤财的形象工程、沽名钓誉的政绩工程，没有具体落实到群众的实惠上；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2.对工作内容不清、重点不把握，存在有令不行、有禁不止等“乱作为”问题；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3.规划不科学、不周密，搞低水平重复性建设，浪费时间耗费资源，发展投入产出不成正比。</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9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效果不佳</w:t>
            </w:r>
          </w:p>
        </w:tc>
        <w:tc>
          <w:tcPr>
            <w:tcW w:w="9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1.重形式轻内容，重虚功轻实效，工作浮在表面，不能沉下身子，深入“一线”做群众工作；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2.制定政策凭空想象、脱离实际,缺乏针对性和可操作性,违背新发展理念，切实解决群众实际困难效果不佳；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3.落实政策僵化教条，政策落实落细不充分，工作成效与干部群众预期和现实感受落差较大。</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rPr>
          <w:b/>
          <w:bCs/>
        </w:rPr>
      </w:pPr>
      <w:bookmarkStart w:id="0" w:name="_GoBack"/>
      <w:bookmarkEnd w:id="0"/>
    </w:p>
    <w:sectPr>
      <w:footerReference r:id="rId3" w:type="default"/>
      <w:pgSz w:w="16838" w:h="11906" w:orient="landscape"/>
      <w:pgMar w:top="850" w:right="873" w:bottom="1417" w:left="873" w:header="851" w:footer="992" w:gutter="0"/>
      <w:pgNumType w:fmt="numberInDash"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E2273-6A75-4DE1-B944-D76482EB80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9F04BD41-D468-4901-9CE0-AD6DE90612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DNjYzY3NWYzYzQ4YjY1YzdlZGRiZmUwZDE1N2UifQ=="/>
  </w:docVars>
  <w:rsids>
    <w:rsidRoot w:val="1CC15903"/>
    <w:rsid w:val="00E719E6"/>
    <w:rsid w:val="04091C66"/>
    <w:rsid w:val="05C50EB9"/>
    <w:rsid w:val="07E538AF"/>
    <w:rsid w:val="08D117EE"/>
    <w:rsid w:val="0B0D3B24"/>
    <w:rsid w:val="0B9325C6"/>
    <w:rsid w:val="0E924905"/>
    <w:rsid w:val="10736C5D"/>
    <w:rsid w:val="111F4B08"/>
    <w:rsid w:val="12CB7ED4"/>
    <w:rsid w:val="18907965"/>
    <w:rsid w:val="1B9F6EBE"/>
    <w:rsid w:val="1CC15903"/>
    <w:rsid w:val="21B569C3"/>
    <w:rsid w:val="26706D93"/>
    <w:rsid w:val="287E379E"/>
    <w:rsid w:val="2C2E56CD"/>
    <w:rsid w:val="2C7862C3"/>
    <w:rsid w:val="2D2B36B8"/>
    <w:rsid w:val="306D441B"/>
    <w:rsid w:val="3338523A"/>
    <w:rsid w:val="34210EA6"/>
    <w:rsid w:val="35C354D2"/>
    <w:rsid w:val="43340C72"/>
    <w:rsid w:val="43A834E6"/>
    <w:rsid w:val="473619A8"/>
    <w:rsid w:val="479700F2"/>
    <w:rsid w:val="483A6041"/>
    <w:rsid w:val="4D912BF7"/>
    <w:rsid w:val="4DE4502C"/>
    <w:rsid w:val="4FF270FF"/>
    <w:rsid w:val="512C7F69"/>
    <w:rsid w:val="53BB4937"/>
    <w:rsid w:val="54725353"/>
    <w:rsid w:val="5570628B"/>
    <w:rsid w:val="564C24CF"/>
    <w:rsid w:val="5AD3403F"/>
    <w:rsid w:val="5C066C7E"/>
    <w:rsid w:val="5D634C51"/>
    <w:rsid w:val="60F01385"/>
    <w:rsid w:val="61564558"/>
    <w:rsid w:val="61A61C3C"/>
    <w:rsid w:val="6AAA3E8A"/>
    <w:rsid w:val="6CE2447A"/>
    <w:rsid w:val="6D4B3DC6"/>
    <w:rsid w:val="6E5A2DF5"/>
    <w:rsid w:val="747759BB"/>
    <w:rsid w:val="77E403BB"/>
    <w:rsid w:val="78491323"/>
    <w:rsid w:val="7A8C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2023-02-27T03:16:00Z</dcterms:created>
  <dc:creator>赵志琼</dc:creator>
  <cp:lastModifiedBy>赵志琼</cp:lastModifiedBy>
  <cp:lastPrinted>2023-02-27T03:31:30Z</cp:lastPrinted>
  <dcterms:modified xsi:type="dcterms:W3CDTF">2023-02-27T03:52:25Z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D22571616D264B31A8730EB87ACCC201</vt:lpwstr>
  </property>
</Properties>
</file>