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黑体" w:hAnsi="黑体" w:eastAsia="黑体"/>
          <w:spacing w:val="-4"/>
          <w:sz w:val="32"/>
          <w:szCs w:val="32"/>
        </w:rPr>
      </w:pPr>
      <w:r>
        <w:rPr>
          <w:rFonts w:hint="eastAsia" w:ascii="黑体" w:hAnsi="黑体" w:eastAsia="黑体"/>
          <w:spacing w:val="-4"/>
          <w:sz w:val="32"/>
          <w:szCs w:val="32"/>
        </w:rPr>
        <w:t>附件2</w:t>
      </w:r>
    </w:p>
    <w:p>
      <w:pPr>
        <w:spacing w:after="312" w:afterLines="100" w:line="620" w:lineRule="exact"/>
        <w:jc w:val="center"/>
        <w:rPr>
          <w:rFonts w:hint="eastAsia" w:ascii="方正小标宋简体" w:hAnsi="黑体" w:eastAsia="方正小标宋简体"/>
          <w:spacing w:val="-4"/>
          <w:sz w:val="44"/>
          <w:szCs w:val="44"/>
        </w:rPr>
      </w:pPr>
      <w:r>
        <w:rPr>
          <w:rFonts w:hint="eastAsia" w:ascii="方正小标宋简体" w:hAnsi="黑体" w:eastAsia="方正小标宋简体"/>
          <w:spacing w:val="-4"/>
          <w:sz w:val="44"/>
          <w:szCs w:val="44"/>
        </w:rPr>
        <w:t>县政协九届四次会议期间政协委员提案办理工作任务分解表</w:t>
      </w:r>
    </w:p>
    <w:tbl>
      <w:tblPr>
        <w:tblStyle w:val="4"/>
        <w:tblW w:w="505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7" w:type="dxa"/>
          <w:bottom w:w="0" w:type="dxa"/>
          <w:right w:w="17" w:type="dxa"/>
        </w:tblCellMar>
      </w:tblPr>
      <w:tblGrid>
        <w:gridCol w:w="895"/>
        <w:gridCol w:w="6969"/>
        <w:gridCol w:w="1155"/>
        <w:gridCol w:w="1595"/>
        <w:gridCol w:w="3542"/>
        <w:gridCol w:w="6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22" w:hRule="atLeast"/>
          <w:tblHeader/>
          <w:jc w:val="center"/>
        </w:trPr>
        <w:tc>
          <w:tcPr>
            <w:tcW w:w="303" w:type="pct"/>
            <w:noWrap w:val="0"/>
            <w:vAlign w:val="center"/>
          </w:tcPr>
          <w:p>
            <w:pPr>
              <w:spacing w:line="460" w:lineRule="exact"/>
              <w:jc w:val="center"/>
              <w:rPr>
                <w:rFonts w:hint="eastAsia" w:ascii="黑体" w:hAnsi="黑体" w:eastAsia="黑体"/>
                <w:sz w:val="24"/>
              </w:rPr>
            </w:pPr>
            <w:r>
              <w:rPr>
                <w:rFonts w:hint="eastAsia" w:ascii="黑体" w:hAnsi="黑体" w:eastAsia="黑体"/>
                <w:sz w:val="24"/>
              </w:rPr>
              <w:t>序号</w:t>
            </w:r>
          </w:p>
        </w:tc>
        <w:tc>
          <w:tcPr>
            <w:tcW w:w="2359" w:type="pct"/>
            <w:noWrap w:val="0"/>
            <w:vAlign w:val="center"/>
          </w:tcPr>
          <w:p>
            <w:pPr>
              <w:spacing w:line="460" w:lineRule="exact"/>
              <w:jc w:val="center"/>
              <w:rPr>
                <w:rFonts w:hint="eastAsia" w:ascii="黑体" w:hAnsi="黑体" w:eastAsia="黑体"/>
                <w:sz w:val="24"/>
              </w:rPr>
            </w:pPr>
            <w:r>
              <w:rPr>
                <w:rFonts w:hint="eastAsia" w:ascii="黑体" w:hAnsi="黑体" w:eastAsia="黑体"/>
                <w:sz w:val="24"/>
              </w:rPr>
              <w:t>提案</w:t>
            </w:r>
          </w:p>
        </w:tc>
        <w:tc>
          <w:tcPr>
            <w:tcW w:w="391" w:type="pct"/>
            <w:noWrap w:val="0"/>
            <w:vAlign w:val="center"/>
          </w:tcPr>
          <w:p>
            <w:pPr>
              <w:spacing w:line="460" w:lineRule="exact"/>
              <w:jc w:val="center"/>
              <w:rPr>
                <w:rFonts w:hint="eastAsia" w:ascii="黑体" w:hAnsi="黑体" w:eastAsia="黑体"/>
                <w:sz w:val="24"/>
              </w:rPr>
            </w:pPr>
            <w:r>
              <w:rPr>
                <w:rFonts w:hint="eastAsia" w:ascii="黑体" w:hAnsi="黑体" w:eastAsia="黑体"/>
                <w:sz w:val="24"/>
              </w:rPr>
              <w:t>牵头领导</w:t>
            </w:r>
          </w:p>
        </w:tc>
        <w:tc>
          <w:tcPr>
            <w:tcW w:w="540" w:type="pct"/>
            <w:tcBorders>
              <w:right w:val="single" w:color="auto" w:sz="4" w:space="0"/>
            </w:tcBorders>
            <w:noWrap w:val="0"/>
            <w:vAlign w:val="center"/>
          </w:tcPr>
          <w:p>
            <w:pPr>
              <w:spacing w:line="460" w:lineRule="exact"/>
              <w:jc w:val="center"/>
              <w:rPr>
                <w:rFonts w:hint="eastAsia" w:ascii="黑体" w:hAnsi="黑体" w:eastAsia="黑体"/>
                <w:sz w:val="24"/>
              </w:rPr>
            </w:pPr>
            <w:r>
              <w:rPr>
                <w:rFonts w:hint="eastAsia" w:ascii="黑体" w:hAnsi="黑体" w:eastAsia="黑体"/>
                <w:sz w:val="24"/>
              </w:rPr>
              <w:t>牵头单位</w:t>
            </w:r>
          </w:p>
        </w:tc>
        <w:tc>
          <w:tcPr>
            <w:tcW w:w="1199" w:type="pct"/>
            <w:tcBorders>
              <w:left w:val="single" w:color="auto" w:sz="4" w:space="0"/>
            </w:tcBorders>
            <w:noWrap w:val="0"/>
            <w:vAlign w:val="center"/>
          </w:tcPr>
          <w:p>
            <w:pPr>
              <w:spacing w:line="460" w:lineRule="exact"/>
              <w:jc w:val="center"/>
              <w:rPr>
                <w:rFonts w:hint="eastAsia" w:ascii="黑体" w:hAnsi="黑体" w:eastAsia="黑体"/>
                <w:sz w:val="24"/>
              </w:rPr>
            </w:pPr>
            <w:r>
              <w:rPr>
                <w:rFonts w:hint="eastAsia" w:ascii="黑体" w:hAnsi="黑体" w:eastAsia="黑体"/>
                <w:sz w:val="24"/>
              </w:rPr>
              <w:t>配合单位</w:t>
            </w:r>
          </w:p>
        </w:tc>
        <w:tc>
          <w:tcPr>
            <w:tcW w:w="204" w:type="pct"/>
            <w:tcBorders>
              <w:left w:val="single" w:color="auto" w:sz="4" w:space="0"/>
            </w:tcBorders>
            <w:noWrap w:val="0"/>
            <w:vAlign w:val="center"/>
          </w:tcPr>
          <w:p>
            <w:pPr>
              <w:spacing w:line="460" w:lineRule="exact"/>
              <w:jc w:val="center"/>
              <w:rPr>
                <w:rFonts w:hint="eastAsia" w:ascii="黑体" w:hAnsi="黑体" w:eastAsia="黑体"/>
                <w:sz w:val="24"/>
              </w:rPr>
            </w:pPr>
            <w:r>
              <w:rPr>
                <w:rFonts w:hint="eastAsia" w:ascii="黑体" w:hAnsi="黑体" w:eastAsia="黑体"/>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737" w:hRule="atLeast"/>
          <w:jc w:val="center"/>
        </w:trPr>
        <w:tc>
          <w:tcPr>
            <w:tcW w:w="303" w:type="pct"/>
            <w:noWrap w:val="0"/>
            <w:vAlign w:val="center"/>
          </w:tcPr>
          <w:p>
            <w:pPr>
              <w:spacing w:line="360" w:lineRule="exact"/>
              <w:jc w:val="center"/>
              <w:rPr>
                <w:rFonts w:ascii="仿宋_GB2312" w:eastAsia="仿宋_GB2312"/>
                <w:sz w:val="24"/>
              </w:rPr>
            </w:pPr>
            <w:r>
              <w:rPr>
                <w:rFonts w:hint="eastAsia" w:ascii="仿宋_GB2312" w:eastAsia="仿宋_GB2312"/>
                <w:sz w:val="24"/>
              </w:rPr>
              <w:t>第1号</w:t>
            </w:r>
          </w:p>
        </w:tc>
        <w:tc>
          <w:tcPr>
            <w:tcW w:w="2359" w:type="pct"/>
            <w:noWrap w:val="0"/>
            <w:vAlign w:val="center"/>
          </w:tcPr>
          <w:p>
            <w:pPr>
              <w:adjustRightInd w:val="0"/>
              <w:snapToGrid w:val="0"/>
              <w:spacing w:line="440" w:lineRule="exact"/>
              <w:rPr>
                <w:rFonts w:ascii="仿宋_GB2312" w:eastAsia="仿宋_GB2312"/>
                <w:sz w:val="24"/>
              </w:rPr>
            </w:pPr>
            <w:r>
              <w:rPr>
                <w:rFonts w:hint="eastAsia" w:ascii="仿宋_GB2312" w:eastAsia="仿宋_GB2312"/>
                <w:sz w:val="24"/>
              </w:rPr>
              <w:t>关于对山丹一中教学环境问题进行整治的提案</w:t>
            </w:r>
          </w:p>
        </w:tc>
        <w:tc>
          <w:tcPr>
            <w:tcW w:w="391" w:type="pct"/>
            <w:noWrap w:val="0"/>
            <w:vAlign w:val="center"/>
          </w:tcPr>
          <w:p>
            <w:pPr>
              <w:adjustRightInd w:val="0"/>
              <w:snapToGrid w:val="0"/>
              <w:spacing w:line="440" w:lineRule="exact"/>
              <w:jc w:val="center"/>
              <w:rPr>
                <w:rFonts w:ascii="仿宋_GB2312" w:eastAsia="仿宋_GB2312"/>
                <w:sz w:val="24"/>
              </w:rPr>
            </w:pPr>
            <w:r>
              <w:rPr>
                <w:rFonts w:hint="eastAsia" w:ascii="仿宋_GB2312" w:eastAsia="仿宋_GB2312"/>
                <w:sz w:val="24"/>
              </w:rPr>
              <w:t>张  勇</w:t>
            </w:r>
          </w:p>
        </w:tc>
        <w:tc>
          <w:tcPr>
            <w:tcW w:w="540" w:type="pct"/>
            <w:tcBorders>
              <w:right w:val="single" w:color="auto" w:sz="4" w:space="0"/>
            </w:tcBorders>
            <w:noWrap w:val="0"/>
            <w:vAlign w:val="center"/>
          </w:tcPr>
          <w:p>
            <w:pPr>
              <w:spacing w:line="360" w:lineRule="exact"/>
              <w:jc w:val="center"/>
              <w:rPr>
                <w:rFonts w:ascii="仿宋_GB2312" w:eastAsia="仿宋_GB2312"/>
                <w:sz w:val="24"/>
              </w:rPr>
            </w:pPr>
            <w:r>
              <w:rPr>
                <w:rFonts w:ascii="仿宋_GB2312" w:eastAsia="仿宋_GB2312"/>
                <w:sz w:val="24"/>
              </w:rPr>
              <w:t>县</w:t>
            </w:r>
            <w:r>
              <w:rPr>
                <w:rFonts w:hint="eastAsia" w:ascii="仿宋_GB2312" w:eastAsia="仿宋_GB2312"/>
                <w:sz w:val="24"/>
              </w:rPr>
              <w:t>城管执法局</w:t>
            </w:r>
          </w:p>
        </w:tc>
        <w:tc>
          <w:tcPr>
            <w:tcW w:w="1199" w:type="pct"/>
            <w:tcBorders>
              <w:left w:val="single" w:color="auto" w:sz="4" w:space="0"/>
            </w:tcBorders>
            <w:noWrap w:val="0"/>
            <w:vAlign w:val="center"/>
          </w:tcPr>
          <w:p>
            <w:pPr>
              <w:adjustRightInd w:val="0"/>
              <w:snapToGrid w:val="0"/>
              <w:spacing w:line="340" w:lineRule="exact"/>
              <w:jc w:val="left"/>
              <w:rPr>
                <w:rFonts w:ascii="仿宋_GB2312" w:eastAsia="仿宋_GB2312"/>
                <w:sz w:val="24"/>
              </w:rPr>
            </w:pPr>
            <w:r>
              <w:rPr>
                <w:rFonts w:hint="eastAsia" w:ascii="仿宋_GB2312" w:eastAsia="仿宋_GB2312"/>
                <w:sz w:val="24"/>
              </w:rPr>
              <w:t>县文体广旅局、县融媒体中心、县公安局、市生态环境局山丹分局</w:t>
            </w:r>
          </w:p>
        </w:tc>
        <w:tc>
          <w:tcPr>
            <w:tcW w:w="204" w:type="pct"/>
            <w:tcBorders>
              <w:left w:val="single" w:color="auto" w:sz="4" w:space="0"/>
            </w:tcBorders>
            <w:noWrap w:val="0"/>
            <w:vAlign w:val="top"/>
          </w:tcPr>
          <w:p>
            <w:pPr>
              <w:adjustRightInd w:val="0"/>
              <w:snapToGrid w:val="0"/>
              <w:spacing w:line="34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737" w:hRule="atLeast"/>
          <w:jc w:val="center"/>
        </w:trPr>
        <w:tc>
          <w:tcPr>
            <w:tcW w:w="303" w:type="pct"/>
            <w:noWrap w:val="0"/>
            <w:vAlign w:val="center"/>
          </w:tcPr>
          <w:p>
            <w:pPr>
              <w:spacing w:line="360" w:lineRule="exact"/>
              <w:jc w:val="center"/>
              <w:rPr>
                <w:rFonts w:ascii="仿宋_GB2312" w:eastAsia="仿宋_GB2312"/>
                <w:sz w:val="24"/>
              </w:rPr>
            </w:pPr>
            <w:r>
              <w:rPr>
                <w:rFonts w:hint="eastAsia" w:ascii="仿宋_GB2312" w:eastAsia="仿宋_GB2312"/>
                <w:sz w:val="24"/>
              </w:rPr>
              <w:t>第2号</w:t>
            </w:r>
          </w:p>
        </w:tc>
        <w:tc>
          <w:tcPr>
            <w:tcW w:w="2359" w:type="pct"/>
            <w:noWrap w:val="0"/>
            <w:vAlign w:val="center"/>
          </w:tcPr>
          <w:p>
            <w:pPr>
              <w:adjustRightInd w:val="0"/>
              <w:snapToGrid w:val="0"/>
              <w:spacing w:line="440" w:lineRule="exact"/>
              <w:rPr>
                <w:rFonts w:ascii="仿宋_GB2312" w:eastAsia="仿宋_GB2312"/>
                <w:sz w:val="24"/>
              </w:rPr>
            </w:pPr>
            <w:r>
              <w:rPr>
                <w:rFonts w:hint="eastAsia" w:ascii="仿宋_GB2312" w:eastAsia="仿宋_GB2312"/>
                <w:sz w:val="24"/>
              </w:rPr>
              <w:t>关于解决东乐工业集中区生活用水的提案</w:t>
            </w:r>
          </w:p>
        </w:tc>
        <w:tc>
          <w:tcPr>
            <w:tcW w:w="391" w:type="pct"/>
            <w:noWrap w:val="0"/>
            <w:vAlign w:val="center"/>
          </w:tcPr>
          <w:p>
            <w:pPr>
              <w:adjustRightInd w:val="0"/>
              <w:snapToGrid w:val="0"/>
              <w:spacing w:line="440" w:lineRule="exact"/>
              <w:jc w:val="center"/>
              <w:rPr>
                <w:rFonts w:hint="eastAsia" w:ascii="仿宋_GB2312" w:eastAsia="仿宋_GB2312"/>
                <w:sz w:val="24"/>
              </w:rPr>
            </w:pPr>
            <w:r>
              <w:rPr>
                <w:rFonts w:hint="eastAsia" w:ascii="仿宋_GB2312" w:eastAsia="仿宋_GB2312"/>
                <w:sz w:val="24"/>
              </w:rPr>
              <w:t>周祖国</w:t>
            </w:r>
          </w:p>
        </w:tc>
        <w:tc>
          <w:tcPr>
            <w:tcW w:w="540" w:type="pct"/>
            <w:tcBorders>
              <w:right w:val="single" w:color="auto" w:sz="4" w:space="0"/>
            </w:tcBorders>
            <w:noWrap w:val="0"/>
            <w:vAlign w:val="center"/>
          </w:tcPr>
          <w:p>
            <w:pPr>
              <w:spacing w:line="360" w:lineRule="exact"/>
              <w:jc w:val="center"/>
              <w:rPr>
                <w:rFonts w:hint="eastAsia" w:ascii="仿宋_GB2312" w:eastAsia="仿宋_GB2312"/>
                <w:sz w:val="24"/>
              </w:rPr>
            </w:pPr>
            <w:r>
              <w:rPr>
                <w:rFonts w:hint="eastAsia" w:ascii="仿宋_GB2312" w:eastAsia="仿宋_GB2312"/>
                <w:sz w:val="24"/>
              </w:rPr>
              <w:t>城北工业园区管委会办公室</w:t>
            </w:r>
          </w:p>
        </w:tc>
        <w:tc>
          <w:tcPr>
            <w:tcW w:w="1199" w:type="pct"/>
            <w:tcBorders>
              <w:left w:val="single" w:color="auto" w:sz="4" w:space="0"/>
            </w:tcBorders>
            <w:noWrap w:val="0"/>
            <w:vAlign w:val="center"/>
          </w:tcPr>
          <w:p>
            <w:pPr>
              <w:adjustRightInd w:val="0"/>
              <w:snapToGrid w:val="0"/>
              <w:spacing w:line="440" w:lineRule="exact"/>
              <w:jc w:val="left"/>
              <w:rPr>
                <w:rFonts w:hint="eastAsia" w:ascii="仿宋_GB2312" w:eastAsia="仿宋_GB2312"/>
                <w:sz w:val="24"/>
              </w:rPr>
            </w:pPr>
            <w:r>
              <w:rPr>
                <w:rFonts w:hint="eastAsia" w:ascii="仿宋_GB2312" w:eastAsia="仿宋_GB2312"/>
                <w:sz w:val="24"/>
              </w:rPr>
              <w:t>县水务局、县住建局、东乐镇、甘肃水务山丹供水有限责任公司</w:t>
            </w:r>
          </w:p>
        </w:tc>
        <w:tc>
          <w:tcPr>
            <w:tcW w:w="204" w:type="pct"/>
            <w:tcBorders>
              <w:left w:val="single" w:color="auto" w:sz="4" w:space="0"/>
            </w:tcBorders>
            <w:noWrap w:val="0"/>
            <w:vAlign w:val="top"/>
          </w:tcPr>
          <w:p>
            <w:pPr>
              <w:adjustRightInd w:val="0"/>
              <w:snapToGrid w:val="0"/>
              <w:spacing w:line="44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737" w:hRule="atLeast"/>
          <w:jc w:val="center"/>
        </w:trPr>
        <w:tc>
          <w:tcPr>
            <w:tcW w:w="303" w:type="pct"/>
            <w:noWrap w:val="0"/>
            <w:vAlign w:val="center"/>
          </w:tcPr>
          <w:p>
            <w:pPr>
              <w:spacing w:line="360" w:lineRule="exact"/>
              <w:jc w:val="center"/>
              <w:rPr>
                <w:rFonts w:ascii="仿宋_GB2312" w:eastAsia="仿宋_GB2312"/>
                <w:sz w:val="24"/>
              </w:rPr>
            </w:pPr>
            <w:r>
              <w:rPr>
                <w:rFonts w:hint="eastAsia" w:ascii="仿宋_GB2312" w:eastAsia="仿宋_GB2312"/>
                <w:sz w:val="24"/>
              </w:rPr>
              <w:t>第3号</w:t>
            </w:r>
          </w:p>
        </w:tc>
        <w:tc>
          <w:tcPr>
            <w:tcW w:w="2359" w:type="pct"/>
            <w:noWrap w:val="0"/>
            <w:vAlign w:val="center"/>
          </w:tcPr>
          <w:p>
            <w:pPr>
              <w:adjustRightInd w:val="0"/>
              <w:snapToGrid w:val="0"/>
              <w:spacing w:line="440" w:lineRule="exact"/>
              <w:rPr>
                <w:rFonts w:ascii="仿宋_GB2312" w:eastAsia="仿宋_GB2312"/>
                <w:sz w:val="24"/>
              </w:rPr>
            </w:pPr>
            <w:r>
              <w:rPr>
                <w:rFonts w:hint="eastAsia" w:ascii="仿宋_GB2312" w:eastAsia="仿宋_GB2312"/>
                <w:sz w:val="24"/>
              </w:rPr>
              <w:t>关于加强学校体育工作的提案</w:t>
            </w:r>
          </w:p>
        </w:tc>
        <w:tc>
          <w:tcPr>
            <w:tcW w:w="391" w:type="pct"/>
            <w:noWrap w:val="0"/>
            <w:vAlign w:val="center"/>
          </w:tcPr>
          <w:p>
            <w:pPr>
              <w:adjustRightInd w:val="0"/>
              <w:snapToGrid w:val="0"/>
              <w:spacing w:line="440" w:lineRule="exact"/>
              <w:jc w:val="center"/>
              <w:rPr>
                <w:rFonts w:ascii="仿宋_GB2312" w:eastAsia="仿宋_GB2312"/>
                <w:sz w:val="24"/>
              </w:rPr>
            </w:pPr>
            <w:r>
              <w:rPr>
                <w:rFonts w:hint="eastAsia" w:ascii="仿宋_GB2312" w:eastAsia="仿宋_GB2312"/>
                <w:sz w:val="24"/>
              </w:rPr>
              <w:t>黄国杰</w:t>
            </w:r>
          </w:p>
        </w:tc>
        <w:tc>
          <w:tcPr>
            <w:tcW w:w="540" w:type="pct"/>
            <w:tcBorders>
              <w:right w:val="single" w:color="auto" w:sz="4" w:space="0"/>
            </w:tcBorders>
            <w:noWrap w:val="0"/>
            <w:vAlign w:val="center"/>
          </w:tcPr>
          <w:p>
            <w:pPr>
              <w:adjustRightInd w:val="0"/>
              <w:snapToGrid w:val="0"/>
              <w:spacing w:line="320" w:lineRule="exact"/>
              <w:jc w:val="center"/>
              <w:rPr>
                <w:rFonts w:ascii="仿宋_GB2312" w:eastAsia="仿宋_GB2312"/>
                <w:sz w:val="24"/>
              </w:rPr>
            </w:pPr>
            <w:r>
              <w:rPr>
                <w:rFonts w:hint="eastAsia" w:ascii="仿宋_GB2312" w:eastAsia="仿宋_GB2312"/>
                <w:sz w:val="24"/>
              </w:rPr>
              <w:t>县教育</w:t>
            </w:r>
            <w:r>
              <w:rPr>
                <w:rFonts w:ascii="仿宋_GB2312" w:eastAsia="仿宋_GB2312"/>
                <w:sz w:val="24"/>
              </w:rPr>
              <w:t>局</w:t>
            </w:r>
          </w:p>
        </w:tc>
        <w:tc>
          <w:tcPr>
            <w:tcW w:w="1199" w:type="pct"/>
            <w:tcBorders>
              <w:left w:val="single" w:color="auto" w:sz="4" w:space="0"/>
            </w:tcBorders>
            <w:noWrap w:val="0"/>
            <w:vAlign w:val="center"/>
          </w:tcPr>
          <w:p>
            <w:pPr>
              <w:adjustRightInd w:val="0"/>
              <w:snapToGrid w:val="0"/>
              <w:spacing w:line="440" w:lineRule="exact"/>
              <w:jc w:val="left"/>
              <w:rPr>
                <w:rFonts w:ascii="仿宋_GB2312" w:eastAsia="仿宋_GB2312"/>
                <w:sz w:val="24"/>
              </w:rPr>
            </w:pPr>
          </w:p>
        </w:tc>
        <w:tc>
          <w:tcPr>
            <w:tcW w:w="204" w:type="pct"/>
            <w:tcBorders>
              <w:left w:val="single" w:color="auto" w:sz="4" w:space="0"/>
            </w:tcBorders>
            <w:noWrap w:val="0"/>
            <w:vAlign w:val="top"/>
          </w:tcPr>
          <w:p>
            <w:pPr>
              <w:adjustRightInd w:val="0"/>
              <w:snapToGrid w:val="0"/>
              <w:spacing w:line="44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737" w:hRule="atLeast"/>
          <w:jc w:val="center"/>
        </w:trPr>
        <w:tc>
          <w:tcPr>
            <w:tcW w:w="303" w:type="pct"/>
            <w:noWrap w:val="0"/>
            <w:vAlign w:val="center"/>
          </w:tcPr>
          <w:p>
            <w:pPr>
              <w:spacing w:line="360" w:lineRule="exact"/>
              <w:jc w:val="center"/>
              <w:rPr>
                <w:rFonts w:ascii="仿宋_GB2312" w:eastAsia="仿宋_GB2312"/>
                <w:sz w:val="24"/>
              </w:rPr>
            </w:pPr>
            <w:r>
              <w:rPr>
                <w:rFonts w:hint="eastAsia" w:ascii="仿宋_GB2312" w:eastAsia="仿宋_GB2312"/>
                <w:sz w:val="24"/>
              </w:rPr>
              <w:t>第4号</w:t>
            </w:r>
          </w:p>
        </w:tc>
        <w:tc>
          <w:tcPr>
            <w:tcW w:w="2359" w:type="pct"/>
            <w:noWrap w:val="0"/>
            <w:vAlign w:val="center"/>
          </w:tcPr>
          <w:p>
            <w:pPr>
              <w:adjustRightInd w:val="0"/>
              <w:snapToGrid w:val="0"/>
              <w:spacing w:line="440" w:lineRule="exact"/>
              <w:rPr>
                <w:rFonts w:ascii="仿宋_GB2312" w:eastAsia="仿宋_GB2312"/>
                <w:sz w:val="24"/>
              </w:rPr>
            </w:pPr>
            <w:r>
              <w:rPr>
                <w:rFonts w:hint="eastAsia" w:ascii="仿宋_GB2312" w:eastAsia="仿宋_GB2312"/>
                <w:sz w:val="24"/>
              </w:rPr>
              <w:t>关于加强对校外培训机构进行管理的提案</w:t>
            </w:r>
          </w:p>
        </w:tc>
        <w:tc>
          <w:tcPr>
            <w:tcW w:w="391" w:type="pct"/>
            <w:noWrap w:val="0"/>
            <w:vAlign w:val="center"/>
          </w:tcPr>
          <w:p>
            <w:pPr>
              <w:adjustRightInd w:val="0"/>
              <w:snapToGrid w:val="0"/>
              <w:spacing w:line="440" w:lineRule="exact"/>
              <w:jc w:val="center"/>
              <w:rPr>
                <w:rFonts w:ascii="仿宋_GB2312" w:eastAsia="仿宋_GB2312"/>
                <w:sz w:val="24"/>
              </w:rPr>
            </w:pPr>
            <w:r>
              <w:rPr>
                <w:rFonts w:hint="eastAsia" w:ascii="仿宋_GB2312" w:eastAsia="仿宋_GB2312"/>
                <w:sz w:val="24"/>
              </w:rPr>
              <w:t>黄国杰</w:t>
            </w:r>
          </w:p>
        </w:tc>
        <w:tc>
          <w:tcPr>
            <w:tcW w:w="540" w:type="pct"/>
            <w:tcBorders>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县教育局</w:t>
            </w:r>
          </w:p>
        </w:tc>
        <w:tc>
          <w:tcPr>
            <w:tcW w:w="1199" w:type="pct"/>
            <w:tcBorders>
              <w:left w:val="single" w:color="auto" w:sz="4" w:space="0"/>
            </w:tcBorders>
            <w:noWrap w:val="0"/>
            <w:vAlign w:val="center"/>
          </w:tcPr>
          <w:p>
            <w:pPr>
              <w:adjustRightInd w:val="0"/>
              <w:snapToGrid w:val="0"/>
              <w:spacing w:line="440" w:lineRule="exact"/>
              <w:jc w:val="left"/>
              <w:rPr>
                <w:rFonts w:ascii="仿宋_GB2312" w:eastAsia="仿宋_GB2312"/>
                <w:sz w:val="24"/>
              </w:rPr>
            </w:pPr>
          </w:p>
        </w:tc>
        <w:tc>
          <w:tcPr>
            <w:tcW w:w="204" w:type="pct"/>
            <w:tcBorders>
              <w:left w:val="single" w:color="auto" w:sz="4" w:space="0"/>
            </w:tcBorders>
            <w:noWrap w:val="0"/>
            <w:vAlign w:val="top"/>
          </w:tcPr>
          <w:p>
            <w:pPr>
              <w:adjustRightInd w:val="0"/>
              <w:snapToGrid w:val="0"/>
              <w:spacing w:line="44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737" w:hRule="atLeast"/>
          <w:jc w:val="center"/>
        </w:trPr>
        <w:tc>
          <w:tcPr>
            <w:tcW w:w="303" w:type="pct"/>
            <w:noWrap w:val="0"/>
            <w:vAlign w:val="center"/>
          </w:tcPr>
          <w:p>
            <w:pPr>
              <w:spacing w:line="360" w:lineRule="exact"/>
              <w:jc w:val="center"/>
              <w:rPr>
                <w:rFonts w:ascii="仿宋_GB2312" w:eastAsia="仿宋_GB2312"/>
                <w:sz w:val="24"/>
              </w:rPr>
            </w:pPr>
            <w:r>
              <w:rPr>
                <w:rFonts w:hint="eastAsia" w:ascii="仿宋_GB2312" w:eastAsia="仿宋_GB2312"/>
                <w:sz w:val="24"/>
              </w:rPr>
              <w:t>第5号</w:t>
            </w:r>
          </w:p>
        </w:tc>
        <w:tc>
          <w:tcPr>
            <w:tcW w:w="2359" w:type="pct"/>
            <w:noWrap w:val="0"/>
            <w:vAlign w:val="center"/>
          </w:tcPr>
          <w:p>
            <w:pPr>
              <w:adjustRightInd w:val="0"/>
              <w:snapToGrid w:val="0"/>
              <w:spacing w:line="440" w:lineRule="exact"/>
              <w:rPr>
                <w:rFonts w:ascii="仿宋_GB2312" w:eastAsia="仿宋_GB2312"/>
                <w:sz w:val="24"/>
              </w:rPr>
            </w:pPr>
            <w:r>
              <w:rPr>
                <w:rFonts w:hint="eastAsia" w:ascii="仿宋_GB2312" w:eastAsia="仿宋_GB2312"/>
                <w:sz w:val="24"/>
              </w:rPr>
              <w:t>关于我县冬季集中供暖提前延后供暖时间的提案</w:t>
            </w:r>
          </w:p>
        </w:tc>
        <w:tc>
          <w:tcPr>
            <w:tcW w:w="391" w:type="pct"/>
            <w:noWrap w:val="0"/>
            <w:vAlign w:val="center"/>
          </w:tcPr>
          <w:p>
            <w:pPr>
              <w:adjustRightInd w:val="0"/>
              <w:snapToGrid w:val="0"/>
              <w:spacing w:line="440" w:lineRule="exact"/>
              <w:jc w:val="center"/>
              <w:rPr>
                <w:rFonts w:ascii="仿宋_GB2312" w:eastAsia="仿宋_GB2312"/>
                <w:sz w:val="24"/>
              </w:rPr>
            </w:pPr>
            <w:r>
              <w:rPr>
                <w:rFonts w:hint="eastAsia" w:ascii="仿宋_GB2312" w:eastAsia="仿宋_GB2312"/>
                <w:sz w:val="24"/>
              </w:rPr>
              <w:t>周</w:t>
            </w:r>
            <w:r>
              <w:rPr>
                <w:rFonts w:ascii="仿宋_GB2312" w:eastAsia="仿宋_GB2312"/>
                <w:sz w:val="24"/>
              </w:rPr>
              <w:t>祖国</w:t>
            </w:r>
          </w:p>
        </w:tc>
        <w:tc>
          <w:tcPr>
            <w:tcW w:w="540" w:type="pct"/>
            <w:tcBorders>
              <w:right w:val="single" w:color="auto" w:sz="4" w:space="0"/>
            </w:tcBorders>
            <w:noWrap w:val="0"/>
            <w:vAlign w:val="center"/>
          </w:tcPr>
          <w:p>
            <w:pPr>
              <w:spacing w:line="360" w:lineRule="exact"/>
              <w:jc w:val="center"/>
              <w:rPr>
                <w:rFonts w:ascii="仿宋_GB2312" w:eastAsia="仿宋_GB2312"/>
                <w:sz w:val="24"/>
              </w:rPr>
            </w:pPr>
            <w:r>
              <w:rPr>
                <w:rFonts w:ascii="仿宋_GB2312" w:eastAsia="仿宋_GB2312"/>
                <w:sz w:val="24"/>
              </w:rPr>
              <w:t>县</w:t>
            </w:r>
            <w:r>
              <w:rPr>
                <w:rFonts w:hint="eastAsia" w:ascii="仿宋_GB2312" w:eastAsia="仿宋_GB2312"/>
                <w:sz w:val="24"/>
              </w:rPr>
              <w:t>住建</w:t>
            </w:r>
            <w:r>
              <w:rPr>
                <w:rFonts w:ascii="仿宋_GB2312" w:eastAsia="仿宋_GB2312"/>
                <w:sz w:val="24"/>
              </w:rPr>
              <w:t>局</w:t>
            </w:r>
          </w:p>
        </w:tc>
        <w:tc>
          <w:tcPr>
            <w:tcW w:w="1199" w:type="pct"/>
            <w:tcBorders>
              <w:left w:val="single" w:color="auto" w:sz="4" w:space="0"/>
            </w:tcBorders>
            <w:noWrap w:val="0"/>
            <w:vAlign w:val="center"/>
          </w:tcPr>
          <w:p>
            <w:pPr>
              <w:adjustRightInd w:val="0"/>
              <w:snapToGrid w:val="0"/>
              <w:spacing w:line="440" w:lineRule="exact"/>
              <w:jc w:val="left"/>
              <w:rPr>
                <w:rFonts w:ascii="仿宋_GB2312" w:eastAsia="仿宋_GB2312"/>
                <w:sz w:val="24"/>
              </w:rPr>
            </w:pPr>
          </w:p>
        </w:tc>
        <w:tc>
          <w:tcPr>
            <w:tcW w:w="204" w:type="pct"/>
            <w:tcBorders>
              <w:left w:val="single" w:color="auto" w:sz="4" w:space="0"/>
            </w:tcBorders>
            <w:noWrap w:val="0"/>
            <w:vAlign w:val="top"/>
          </w:tcPr>
          <w:p>
            <w:pPr>
              <w:adjustRightInd w:val="0"/>
              <w:snapToGrid w:val="0"/>
              <w:spacing w:line="44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737" w:hRule="atLeast"/>
          <w:jc w:val="center"/>
        </w:trPr>
        <w:tc>
          <w:tcPr>
            <w:tcW w:w="303" w:type="pct"/>
            <w:noWrap w:val="0"/>
            <w:vAlign w:val="center"/>
          </w:tcPr>
          <w:p>
            <w:pPr>
              <w:spacing w:line="360" w:lineRule="exact"/>
              <w:jc w:val="center"/>
              <w:rPr>
                <w:rFonts w:ascii="仿宋_GB2312" w:eastAsia="仿宋_GB2312"/>
                <w:sz w:val="24"/>
              </w:rPr>
            </w:pPr>
            <w:r>
              <w:rPr>
                <w:rFonts w:hint="eastAsia" w:ascii="仿宋_GB2312" w:eastAsia="仿宋_GB2312"/>
                <w:sz w:val="24"/>
              </w:rPr>
              <w:t>第6号</w:t>
            </w:r>
          </w:p>
        </w:tc>
        <w:tc>
          <w:tcPr>
            <w:tcW w:w="2359" w:type="pct"/>
            <w:noWrap w:val="0"/>
            <w:vAlign w:val="center"/>
          </w:tcPr>
          <w:p>
            <w:pPr>
              <w:adjustRightInd w:val="0"/>
              <w:snapToGrid w:val="0"/>
              <w:spacing w:line="440" w:lineRule="exact"/>
              <w:rPr>
                <w:rFonts w:hint="eastAsia" w:ascii="仿宋_GB2312" w:eastAsia="仿宋_GB2312"/>
                <w:sz w:val="24"/>
              </w:rPr>
            </w:pPr>
            <w:r>
              <w:rPr>
                <w:rFonts w:hint="eastAsia" w:ascii="仿宋_GB2312" w:eastAsia="仿宋_GB2312"/>
                <w:sz w:val="24"/>
              </w:rPr>
              <w:t>关于规范出租车管理提升城市形象的提案</w:t>
            </w:r>
          </w:p>
        </w:tc>
        <w:tc>
          <w:tcPr>
            <w:tcW w:w="391" w:type="pct"/>
            <w:noWrap w:val="0"/>
            <w:vAlign w:val="center"/>
          </w:tcPr>
          <w:p>
            <w:pPr>
              <w:adjustRightInd w:val="0"/>
              <w:snapToGrid w:val="0"/>
              <w:spacing w:line="440" w:lineRule="exact"/>
              <w:jc w:val="center"/>
              <w:rPr>
                <w:rFonts w:hint="eastAsia" w:ascii="仿宋_GB2312" w:eastAsia="仿宋_GB2312"/>
                <w:sz w:val="24"/>
              </w:rPr>
            </w:pPr>
            <w:r>
              <w:rPr>
                <w:rFonts w:hint="eastAsia" w:ascii="仿宋_GB2312" w:eastAsia="仿宋_GB2312"/>
                <w:sz w:val="24"/>
              </w:rPr>
              <w:t>张  勇</w:t>
            </w:r>
          </w:p>
        </w:tc>
        <w:tc>
          <w:tcPr>
            <w:tcW w:w="540" w:type="pct"/>
            <w:tcBorders>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县</w:t>
            </w:r>
            <w:r>
              <w:rPr>
                <w:rFonts w:ascii="仿宋_GB2312" w:eastAsia="仿宋_GB2312"/>
                <w:sz w:val="24"/>
              </w:rPr>
              <w:t>交通运输局</w:t>
            </w:r>
          </w:p>
        </w:tc>
        <w:tc>
          <w:tcPr>
            <w:tcW w:w="1199" w:type="pct"/>
            <w:tcBorders>
              <w:left w:val="single" w:color="auto" w:sz="4" w:space="0"/>
            </w:tcBorders>
            <w:noWrap w:val="0"/>
            <w:vAlign w:val="center"/>
          </w:tcPr>
          <w:p>
            <w:pPr>
              <w:adjustRightInd w:val="0"/>
              <w:snapToGrid w:val="0"/>
              <w:spacing w:line="440" w:lineRule="exact"/>
              <w:jc w:val="left"/>
              <w:rPr>
                <w:rFonts w:ascii="仿宋_GB2312" w:eastAsia="仿宋_GB2312"/>
                <w:sz w:val="24"/>
              </w:rPr>
            </w:pPr>
          </w:p>
        </w:tc>
        <w:tc>
          <w:tcPr>
            <w:tcW w:w="204" w:type="pct"/>
            <w:tcBorders>
              <w:left w:val="single" w:color="auto" w:sz="4" w:space="0"/>
            </w:tcBorders>
            <w:noWrap w:val="0"/>
            <w:vAlign w:val="top"/>
          </w:tcPr>
          <w:p>
            <w:pPr>
              <w:adjustRightInd w:val="0"/>
              <w:snapToGrid w:val="0"/>
              <w:spacing w:line="44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737" w:hRule="atLeast"/>
          <w:jc w:val="center"/>
        </w:trPr>
        <w:tc>
          <w:tcPr>
            <w:tcW w:w="303" w:type="pct"/>
            <w:noWrap w:val="0"/>
            <w:vAlign w:val="center"/>
          </w:tcPr>
          <w:p>
            <w:pPr>
              <w:spacing w:line="360" w:lineRule="exact"/>
              <w:jc w:val="center"/>
              <w:rPr>
                <w:rFonts w:ascii="仿宋_GB2312" w:eastAsia="仿宋_GB2312"/>
                <w:sz w:val="24"/>
              </w:rPr>
            </w:pPr>
            <w:r>
              <w:rPr>
                <w:rFonts w:hint="eastAsia" w:ascii="仿宋_GB2312" w:eastAsia="仿宋_GB2312"/>
                <w:sz w:val="24"/>
              </w:rPr>
              <w:t>第7号</w:t>
            </w:r>
          </w:p>
        </w:tc>
        <w:tc>
          <w:tcPr>
            <w:tcW w:w="2359" w:type="pct"/>
            <w:noWrap w:val="0"/>
            <w:vAlign w:val="center"/>
          </w:tcPr>
          <w:p>
            <w:pPr>
              <w:adjustRightInd w:val="0"/>
              <w:snapToGrid w:val="0"/>
              <w:spacing w:line="440" w:lineRule="exact"/>
              <w:rPr>
                <w:rFonts w:hint="eastAsia" w:ascii="仿宋_GB2312" w:eastAsia="仿宋_GB2312"/>
                <w:sz w:val="24"/>
              </w:rPr>
            </w:pPr>
            <w:r>
              <w:rPr>
                <w:rFonts w:hint="eastAsia" w:ascii="仿宋_GB2312" w:eastAsia="仿宋_GB2312"/>
                <w:sz w:val="24"/>
              </w:rPr>
              <w:t>关于减轻教师学生及家长信息化负担的提案</w:t>
            </w:r>
          </w:p>
        </w:tc>
        <w:tc>
          <w:tcPr>
            <w:tcW w:w="391" w:type="pct"/>
            <w:noWrap w:val="0"/>
            <w:vAlign w:val="center"/>
          </w:tcPr>
          <w:p>
            <w:pPr>
              <w:adjustRightInd w:val="0"/>
              <w:snapToGrid w:val="0"/>
              <w:spacing w:line="440" w:lineRule="exact"/>
              <w:jc w:val="center"/>
              <w:rPr>
                <w:rFonts w:hint="eastAsia" w:ascii="仿宋_GB2312" w:eastAsia="仿宋_GB2312"/>
                <w:sz w:val="24"/>
              </w:rPr>
            </w:pPr>
            <w:r>
              <w:rPr>
                <w:rFonts w:hint="eastAsia" w:ascii="仿宋_GB2312" w:eastAsia="仿宋_GB2312"/>
                <w:sz w:val="24"/>
              </w:rPr>
              <w:t>黄国杰</w:t>
            </w:r>
          </w:p>
        </w:tc>
        <w:tc>
          <w:tcPr>
            <w:tcW w:w="540" w:type="pct"/>
            <w:tcBorders>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县教育</w:t>
            </w:r>
            <w:r>
              <w:rPr>
                <w:rFonts w:ascii="仿宋_GB2312" w:eastAsia="仿宋_GB2312"/>
                <w:sz w:val="24"/>
              </w:rPr>
              <w:t>局</w:t>
            </w:r>
          </w:p>
        </w:tc>
        <w:tc>
          <w:tcPr>
            <w:tcW w:w="1199" w:type="pct"/>
            <w:tcBorders>
              <w:left w:val="single" w:color="auto" w:sz="4" w:space="0"/>
            </w:tcBorders>
            <w:noWrap w:val="0"/>
            <w:vAlign w:val="center"/>
          </w:tcPr>
          <w:p>
            <w:pPr>
              <w:adjustRightInd w:val="0"/>
              <w:snapToGrid w:val="0"/>
              <w:spacing w:line="440" w:lineRule="exact"/>
              <w:jc w:val="left"/>
              <w:rPr>
                <w:rFonts w:ascii="仿宋_GB2312" w:eastAsia="仿宋_GB2312"/>
                <w:sz w:val="24"/>
              </w:rPr>
            </w:pPr>
          </w:p>
        </w:tc>
        <w:tc>
          <w:tcPr>
            <w:tcW w:w="204" w:type="pct"/>
            <w:tcBorders>
              <w:left w:val="single" w:color="auto" w:sz="4" w:space="0"/>
            </w:tcBorders>
            <w:noWrap w:val="0"/>
            <w:vAlign w:val="top"/>
          </w:tcPr>
          <w:p>
            <w:pPr>
              <w:adjustRightInd w:val="0"/>
              <w:snapToGrid w:val="0"/>
              <w:spacing w:line="44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737" w:hRule="atLeast"/>
          <w:jc w:val="center"/>
        </w:trPr>
        <w:tc>
          <w:tcPr>
            <w:tcW w:w="303" w:type="pct"/>
            <w:noWrap w:val="0"/>
            <w:vAlign w:val="center"/>
          </w:tcPr>
          <w:p>
            <w:pPr>
              <w:spacing w:line="360" w:lineRule="exact"/>
              <w:jc w:val="center"/>
              <w:rPr>
                <w:rFonts w:ascii="仿宋_GB2312" w:eastAsia="仿宋_GB2312"/>
                <w:sz w:val="24"/>
              </w:rPr>
            </w:pPr>
            <w:r>
              <w:rPr>
                <w:rFonts w:hint="eastAsia" w:ascii="仿宋_GB2312" w:eastAsia="仿宋_GB2312"/>
                <w:sz w:val="24"/>
              </w:rPr>
              <w:t>第8号</w:t>
            </w:r>
          </w:p>
        </w:tc>
        <w:tc>
          <w:tcPr>
            <w:tcW w:w="2359" w:type="pct"/>
            <w:noWrap w:val="0"/>
            <w:vAlign w:val="center"/>
          </w:tcPr>
          <w:p>
            <w:pPr>
              <w:adjustRightInd w:val="0"/>
              <w:snapToGrid w:val="0"/>
              <w:spacing w:line="440" w:lineRule="exact"/>
              <w:rPr>
                <w:rFonts w:ascii="仿宋_GB2312" w:hAnsi="宋体" w:eastAsia="仿宋_GB2312"/>
                <w:sz w:val="24"/>
              </w:rPr>
            </w:pPr>
            <w:r>
              <w:rPr>
                <w:rFonts w:hint="eastAsia" w:ascii="仿宋_GB2312" w:hAnsi="宋体" w:eastAsia="仿宋_GB2312"/>
                <w:sz w:val="24"/>
              </w:rPr>
              <w:t>关于新建或改扩建山丹一中的提案</w:t>
            </w:r>
          </w:p>
        </w:tc>
        <w:tc>
          <w:tcPr>
            <w:tcW w:w="391" w:type="pct"/>
            <w:noWrap w:val="0"/>
            <w:vAlign w:val="center"/>
          </w:tcPr>
          <w:p>
            <w:pPr>
              <w:adjustRightInd w:val="0"/>
              <w:snapToGrid w:val="0"/>
              <w:spacing w:line="440" w:lineRule="exact"/>
              <w:jc w:val="center"/>
              <w:rPr>
                <w:rFonts w:ascii="仿宋_GB2312" w:eastAsia="仿宋_GB2312"/>
                <w:sz w:val="24"/>
              </w:rPr>
            </w:pPr>
            <w:r>
              <w:rPr>
                <w:rFonts w:hint="eastAsia" w:ascii="仿宋_GB2312" w:eastAsia="仿宋_GB2312"/>
                <w:sz w:val="24"/>
              </w:rPr>
              <w:t>黄国杰</w:t>
            </w:r>
          </w:p>
        </w:tc>
        <w:tc>
          <w:tcPr>
            <w:tcW w:w="540" w:type="pct"/>
            <w:tcBorders>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县教育</w:t>
            </w:r>
            <w:r>
              <w:rPr>
                <w:rFonts w:ascii="仿宋_GB2312" w:eastAsia="仿宋_GB2312"/>
                <w:sz w:val="24"/>
              </w:rPr>
              <w:t>局</w:t>
            </w:r>
          </w:p>
        </w:tc>
        <w:tc>
          <w:tcPr>
            <w:tcW w:w="1199" w:type="pct"/>
            <w:tcBorders>
              <w:left w:val="single" w:color="auto" w:sz="4" w:space="0"/>
            </w:tcBorders>
            <w:noWrap w:val="0"/>
            <w:vAlign w:val="center"/>
          </w:tcPr>
          <w:p>
            <w:pPr>
              <w:adjustRightInd w:val="0"/>
              <w:snapToGrid w:val="0"/>
              <w:spacing w:line="440" w:lineRule="exact"/>
              <w:jc w:val="left"/>
              <w:rPr>
                <w:rFonts w:ascii="仿宋_GB2312" w:eastAsia="仿宋_GB2312"/>
                <w:sz w:val="24"/>
              </w:rPr>
            </w:pPr>
          </w:p>
        </w:tc>
        <w:tc>
          <w:tcPr>
            <w:tcW w:w="204" w:type="pct"/>
            <w:tcBorders>
              <w:left w:val="single" w:color="auto" w:sz="4" w:space="0"/>
            </w:tcBorders>
            <w:noWrap w:val="0"/>
            <w:vAlign w:val="top"/>
          </w:tcPr>
          <w:p>
            <w:pPr>
              <w:adjustRightInd w:val="0"/>
              <w:snapToGrid w:val="0"/>
              <w:spacing w:line="44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737" w:hRule="atLeast"/>
          <w:jc w:val="center"/>
        </w:trPr>
        <w:tc>
          <w:tcPr>
            <w:tcW w:w="303" w:type="pct"/>
            <w:noWrap w:val="0"/>
            <w:vAlign w:val="center"/>
          </w:tcPr>
          <w:p>
            <w:pPr>
              <w:spacing w:line="360" w:lineRule="exact"/>
              <w:jc w:val="center"/>
              <w:rPr>
                <w:rFonts w:ascii="仿宋_GB2312" w:eastAsia="仿宋_GB2312"/>
                <w:sz w:val="24"/>
              </w:rPr>
            </w:pPr>
            <w:r>
              <w:rPr>
                <w:rFonts w:hint="eastAsia" w:ascii="仿宋_GB2312" w:eastAsia="仿宋_GB2312"/>
                <w:sz w:val="24"/>
              </w:rPr>
              <w:t>第9号</w:t>
            </w:r>
          </w:p>
        </w:tc>
        <w:tc>
          <w:tcPr>
            <w:tcW w:w="2359" w:type="pct"/>
            <w:noWrap w:val="0"/>
            <w:vAlign w:val="center"/>
          </w:tcPr>
          <w:p>
            <w:pPr>
              <w:adjustRightInd w:val="0"/>
              <w:snapToGrid w:val="0"/>
              <w:spacing w:line="440" w:lineRule="exact"/>
              <w:rPr>
                <w:rFonts w:ascii="仿宋_GB2312" w:hAnsi="宋体" w:eastAsia="仿宋_GB2312"/>
                <w:sz w:val="24"/>
              </w:rPr>
            </w:pPr>
            <w:r>
              <w:rPr>
                <w:rFonts w:hint="eastAsia" w:ascii="仿宋_GB2312" w:hAnsi="宋体" w:eastAsia="仿宋_GB2312"/>
                <w:sz w:val="24"/>
              </w:rPr>
              <w:t>关于规范治理农民宴席操办 加强乡风文明建设的提案</w:t>
            </w:r>
          </w:p>
        </w:tc>
        <w:tc>
          <w:tcPr>
            <w:tcW w:w="391" w:type="pct"/>
            <w:noWrap w:val="0"/>
            <w:vAlign w:val="center"/>
          </w:tcPr>
          <w:p>
            <w:pPr>
              <w:adjustRightInd w:val="0"/>
              <w:snapToGrid w:val="0"/>
              <w:spacing w:line="440" w:lineRule="exact"/>
              <w:jc w:val="center"/>
              <w:rPr>
                <w:rFonts w:hint="eastAsia" w:ascii="仿宋_GB2312" w:eastAsia="仿宋_GB2312"/>
                <w:sz w:val="24"/>
              </w:rPr>
            </w:pPr>
            <w:r>
              <w:rPr>
                <w:rFonts w:hint="eastAsia" w:ascii="仿宋_GB2312" w:eastAsia="仿宋_GB2312"/>
                <w:sz w:val="24"/>
              </w:rPr>
              <w:t>黄国杰</w:t>
            </w:r>
          </w:p>
        </w:tc>
        <w:tc>
          <w:tcPr>
            <w:tcW w:w="540" w:type="pct"/>
            <w:tcBorders>
              <w:right w:val="single" w:color="auto" w:sz="4" w:space="0"/>
            </w:tcBorders>
            <w:noWrap w:val="0"/>
            <w:vAlign w:val="center"/>
          </w:tcPr>
          <w:p>
            <w:pPr>
              <w:spacing w:line="360" w:lineRule="exact"/>
              <w:jc w:val="center"/>
              <w:rPr>
                <w:rFonts w:hint="eastAsia" w:ascii="仿宋_GB2312" w:eastAsia="仿宋_GB2312"/>
                <w:sz w:val="24"/>
              </w:rPr>
            </w:pPr>
            <w:r>
              <w:rPr>
                <w:rFonts w:hint="eastAsia" w:ascii="仿宋_GB2312" w:eastAsia="仿宋_GB2312"/>
                <w:sz w:val="24"/>
              </w:rPr>
              <w:t>文明办</w:t>
            </w:r>
          </w:p>
        </w:tc>
        <w:tc>
          <w:tcPr>
            <w:tcW w:w="1199" w:type="pct"/>
            <w:tcBorders>
              <w:left w:val="single" w:color="auto" w:sz="4" w:space="0"/>
            </w:tcBorders>
            <w:noWrap w:val="0"/>
            <w:vAlign w:val="center"/>
          </w:tcPr>
          <w:p>
            <w:pPr>
              <w:adjustRightInd w:val="0"/>
              <w:snapToGrid w:val="0"/>
              <w:spacing w:line="440" w:lineRule="exact"/>
              <w:jc w:val="left"/>
              <w:rPr>
                <w:rFonts w:hint="eastAsia" w:ascii="仿宋_GB2312" w:eastAsia="仿宋_GB2312"/>
                <w:sz w:val="24"/>
              </w:rPr>
            </w:pPr>
            <w:r>
              <w:rPr>
                <w:rFonts w:hint="eastAsia" w:ascii="仿宋_GB2312" w:eastAsia="仿宋_GB2312"/>
                <w:sz w:val="24"/>
              </w:rPr>
              <w:t>县纪委监委、各乡镇</w:t>
            </w:r>
          </w:p>
        </w:tc>
        <w:tc>
          <w:tcPr>
            <w:tcW w:w="204" w:type="pct"/>
            <w:tcBorders>
              <w:left w:val="single" w:color="auto" w:sz="4" w:space="0"/>
            </w:tcBorders>
            <w:noWrap w:val="0"/>
            <w:vAlign w:val="top"/>
          </w:tcPr>
          <w:p>
            <w:pPr>
              <w:adjustRightInd w:val="0"/>
              <w:snapToGrid w:val="0"/>
              <w:spacing w:line="44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737" w:hRule="atLeast"/>
          <w:jc w:val="center"/>
        </w:trPr>
        <w:tc>
          <w:tcPr>
            <w:tcW w:w="303" w:type="pct"/>
            <w:tcBorders>
              <w:bottom w:val="single" w:color="auto" w:sz="6"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第10号</w:t>
            </w:r>
          </w:p>
        </w:tc>
        <w:tc>
          <w:tcPr>
            <w:tcW w:w="2359" w:type="pct"/>
            <w:tcBorders>
              <w:bottom w:val="single" w:color="auto" w:sz="6" w:space="0"/>
            </w:tcBorders>
            <w:noWrap w:val="0"/>
            <w:vAlign w:val="center"/>
          </w:tcPr>
          <w:p>
            <w:pPr>
              <w:adjustRightInd w:val="0"/>
              <w:snapToGrid w:val="0"/>
              <w:spacing w:line="440" w:lineRule="exact"/>
              <w:rPr>
                <w:rFonts w:ascii="仿宋_GB2312" w:hAnsi="宋体" w:eastAsia="仿宋_GB2312"/>
                <w:sz w:val="24"/>
              </w:rPr>
            </w:pPr>
            <w:r>
              <w:rPr>
                <w:rFonts w:hint="eastAsia" w:ascii="仿宋_GB2312" w:hAnsi="宋体" w:eastAsia="仿宋_GB2312"/>
                <w:sz w:val="24"/>
              </w:rPr>
              <w:t>关于弘扬孝道文化，促进社会和谐的提案</w:t>
            </w:r>
          </w:p>
        </w:tc>
        <w:tc>
          <w:tcPr>
            <w:tcW w:w="391" w:type="pct"/>
            <w:tcBorders>
              <w:bottom w:val="single" w:color="auto" w:sz="6" w:space="0"/>
            </w:tcBorders>
            <w:noWrap w:val="0"/>
            <w:vAlign w:val="center"/>
          </w:tcPr>
          <w:p>
            <w:pPr>
              <w:adjustRightInd w:val="0"/>
              <w:snapToGrid w:val="0"/>
              <w:spacing w:line="440" w:lineRule="exact"/>
              <w:jc w:val="center"/>
              <w:rPr>
                <w:rFonts w:ascii="仿宋_GB2312" w:eastAsia="仿宋_GB2312"/>
                <w:sz w:val="24"/>
              </w:rPr>
            </w:pPr>
            <w:r>
              <w:rPr>
                <w:rFonts w:hint="eastAsia" w:ascii="仿宋_GB2312" w:eastAsia="仿宋_GB2312"/>
                <w:sz w:val="24"/>
              </w:rPr>
              <w:t>黄国杰</w:t>
            </w:r>
          </w:p>
        </w:tc>
        <w:tc>
          <w:tcPr>
            <w:tcW w:w="540" w:type="pct"/>
            <w:tcBorders>
              <w:bottom w:val="single" w:color="auto" w:sz="6" w:space="0"/>
              <w:right w:val="single" w:color="auto" w:sz="4" w:space="0"/>
            </w:tcBorders>
            <w:noWrap w:val="0"/>
            <w:vAlign w:val="center"/>
          </w:tcPr>
          <w:p>
            <w:pPr>
              <w:spacing w:line="360" w:lineRule="exact"/>
              <w:jc w:val="center"/>
              <w:rPr>
                <w:rFonts w:hint="eastAsia" w:ascii="仿宋_GB2312" w:eastAsia="仿宋_GB2312"/>
                <w:sz w:val="24"/>
              </w:rPr>
            </w:pPr>
            <w:r>
              <w:rPr>
                <w:rFonts w:hint="eastAsia" w:ascii="仿宋_GB2312" w:eastAsia="仿宋_GB2312"/>
                <w:sz w:val="24"/>
              </w:rPr>
              <w:t>文明办</w:t>
            </w:r>
          </w:p>
        </w:tc>
        <w:tc>
          <w:tcPr>
            <w:tcW w:w="1199" w:type="pct"/>
            <w:tcBorders>
              <w:left w:val="single" w:color="auto" w:sz="4" w:space="0"/>
              <w:bottom w:val="single" w:color="auto" w:sz="6" w:space="0"/>
            </w:tcBorders>
            <w:noWrap w:val="0"/>
            <w:vAlign w:val="center"/>
          </w:tcPr>
          <w:p>
            <w:pPr>
              <w:adjustRightInd w:val="0"/>
              <w:snapToGrid w:val="0"/>
              <w:spacing w:line="440" w:lineRule="exact"/>
              <w:jc w:val="left"/>
              <w:rPr>
                <w:rFonts w:ascii="仿宋_GB2312" w:eastAsia="仿宋_GB2312"/>
                <w:sz w:val="24"/>
              </w:rPr>
            </w:pPr>
            <w:r>
              <w:rPr>
                <w:rFonts w:hint="eastAsia" w:ascii="仿宋_GB2312" w:eastAsia="仿宋_GB2312"/>
                <w:sz w:val="24"/>
              </w:rPr>
              <w:t>县民政局、各乡镇</w:t>
            </w:r>
          </w:p>
        </w:tc>
        <w:tc>
          <w:tcPr>
            <w:tcW w:w="204" w:type="pct"/>
            <w:tcBorders>
              <w:left w:val="single" w:color="auto" w:sz="4" w:space="0"/>
              <w:bottom w:val="single" w:color="auto" w:sz="6" w:space="0"/>
            </w:tcBorders>
            <w:noWrap w:val="0"/>
            <w:vAlign w:val="top"/>
          </w:tcPr>
          <w:p>
            <w:pPr>
              <w:adjustRightInd w:val="0"/>
              <w:snapToGrid w:val="0"/>
              <w:spacing w:line="44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737" w:hRule="atLeast"/>
          <w:jc w:val="center"/>
        </w:trPr>
        <w:tc>
          <w:tcPr>
            <w:tcW w:w="303" w:type="pct"/>
            <w:noWrap w:val="0"/>
            <w:vAlign w:val="center"/>
          </w:tcPr>
          <w:p>
            <w:pPr>
              <w:spacing w:line="360" w:lineRule="exact"/>
              <w:jc w:val="center"/>
              <w:rPr>
                <w:rFonts w:ascii="仿宋_GB2312" w:eastAsia="仿宋_GB2312"/>
                <w:sz w:val="24"/>
              </w:rPr>
            </w:pPr>
            <w:r>
              <w:rPr>
                <w:rFonts w:hint="eastAsia" w:ascii="仿宋_GB2312" w:eastAsia="仿宋_GB2312"/>
                <w:sz w:val="24"/>
              </w:rPr>
              <w:t>第11号</w:t>
            </w:r>
          </w:p>
        </w:tc>
        <w:tc>
          <w:tcPr>
            <w:tcW w:w="2359" w:type="pct"/>
            <w:noWrap w:val="0"/>
            <w:vAlign w:val="center"/>
          </w:tcPr>
          <w:p>
            <w:pPr>
              <w:adjustRightInd w:val="0"/>
              <w:snapToGrid w:val="0"/>
              <w:spacing w:line="440" w:lineRule="exact"/>
              <w:rPr>
                <w:rFonts w:ascii="仿宋_GB2312" w:hAnsi="宋体" w:eastAsia="仿宋_GB2312"/>
                <w:sz w:val="24"/>
              </w:rPr>
            </w:pPr>
            <w:r>
              <w:rPr>
                <w:rFonts w:hint="eastAsia" w:ascii="仿宋_GB2312" w:hAnsi="宋体" w:eastAsia="仿宋_GB2312"/>
                <w:sz w:val="24"/>
              </w:rPr>
              <w:t>关于加快推进我县城区居民住宅楼二次供水系统建设及维护管理的提案</w:t>
            </w:r>
          </w:p>
        </w:tc>
        <w:tc>
          <w:tcPr>
            <w:tcW w:w="391" w:type="pct"/>
            <w:noWrap w:val="0"/>
            <w:vAlign w:val="center"/>
          </w:tcPr>
          <w:p>
            <w:pPr>
              <w:adjustRightInd w:val="0"/>
              <w:snapToGrid w:val="0"/>
              <w:spacing w:line="440" w:lineRule="exact"/>
              <w:jc w:val="center"/>
              <w:rPr>
                <w:rFonts w:ascii="仿宋_GB2312" w:eastAsia="仿宋_GB2312"/>
                <w:sz w:val="24"/>
              </w:rPr>
            </w:pPr>
            <w:r>
              <w:rPr>
                <w:rFonts w:hint="eastAsia" w:ascii="仿宋_GB2312" w:eastAsia="仿宋_GB2312"/>
                <w:sz w:val="24"/>
              </w:rPr>
              <w:t>严秀峰</w:t>
            </w:r>
          </w:p>
        </w:tc>
        <w:tc>
          <w:tcPr>
            <w:tcW w:w="540" w:type="pct"/>
            <w:tcBorders>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县住建局</w:t>
            </w:r>
          </w:p>
        </w:tc>
        <w:tc>
          <w:tcPr>
            <w:tcW w:w="1199" w:type="pct"/>
            <w:tcBorders>
              <w:left w:val="single" w:color="auto" w:sz="4" w:space="0"/>
            </w:tcBorders>
            <w:noWrap w:val="0"/>
            <w:vAlign w:val="center"/>
          </w:tcPr>
          <w:p>
            <w:pPr>
              <w:adjustRightInd w:val="0"/>
              <w:snapToGrid w:val="0"/>
              <w:spacing w:line="440" w:lineRule="exact"/>
              <w:jc w:val="left"/>
              <w:rPr>
                <w:rFonts w:hint="eastAsia" w:ascii="仿宋_GB2312" w:eastAsia="仿宋_GB2312"/>
                <w:sz w:val="24"/>
              </w:rPr>
            </w:pPr>
            <w:r>
              <w:rPr>
                <w:rFonts w:hint="eastAsia" w:ascii="仿宋_GB2312" w:eastAsia="仿宋_GB2312"/>
                <w:sz w:val="24"/>
              </w:rPr>
              <w:t>县水务局、甘肃水务山丹供水有限责任公司</w:t>
            </w:r>
          </w:p>
        </w:tc>
        <w:tc>
          <w:tcPr>
            <w:tcW w:w="204" w:type="pct"/>
            <w:tcBorders>
              <w:left w:val="single" w:color="auto" w:sz="4" w:space="0"/>
            </w:tcBorders>
            <w:noWrap w:val="0"/>
            <w:vAlign w:val="top"/>
          </w:tcPr>
          <w:p>
            <w:pPr>
              <w:adjustRightInd w:val="0"/>
              <w:snapToGrid w:val="0"/>
              <w:spacing w:line="44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737" w:hRule="atLeast"/>
          <w:jc w:val="center"/>
        </w:trPr>
        <w:tc>
          <w:tcPr>
            <w:tcW w:w="303" w:type="pct"/>
            <w:noWrap w:val="0"/>
            <w:vAlign w:val="center"/>
          </w:tcPr>
          <w:p>
            <w:pPr>
              <w:spacing w:line="360" w:lineRule="exact"/>
              <w:jc w:val="center"/>
              <w:rPr>
                <w:rFonts w:ascii="仿宋_GB2312" w:eastAsia="仿宋_GB2312"/>
                <w:sz w:val="24"/>
              </w:rPr>
            </w:pPr>
            <w:r>
              <w:rPr>
                <w:rFonts w:hint="eastAsia" w:ascii="仿宋_GB2312" w:eastAsia="仿宋_GB2312"/>
                <w:sz w:val="24"/>
              </w:rPr>
              <w:t>第12号</w:t>
            </w:r>
          </w:p>
        </w:tc>
        <w:tc>
          <w:tcPr>
            <w:tcW w:w="2359" w:type="pct"/>
            <w:noWrap w:val="0"/>
            <w:vAlign w:val="center"/>
          </w:tcPr>
          <w:p>
            <w:pPr>
              <w:adjustRightInd w:val="0"/>
              <w:snapToGrid w:val="0"/>
              <w:spacing w:line="440" w:lineRule="exact"/>
              <w:rPr>
                <w:rFonts w:ascii="仿宋_GB2312" w:hAnsi="宋体" w:eastAsia="仿宋_GB2312"/>
                <w:sz w:val="24"/>
              </w:rPr>
            </w:pPr>
            <w:r>
              <w:rPr>
                <w:rFonts w:hint="eastAsia" w:ascii="仿宋_GB2312" w:hAnsi="宋体" w:eastAsia="仿宋_GB2312"/>
                <w:sz w:val="24"/>
              </w:rPr>
              <w:t>关于加快旅游经济发展的提案</w:t>
            </w:r>
          </w:p>
        </w:tc>
        <w:tc>
          <w:tcPr>
            <w:tcW w:w="391" w:type="pct"/>
            <w:noWrap w:val="0"/>
            <w:vAlign w:val="center"/>
          </w:tcPr>
          <w:p>
            <w:pPr>
              <w:adjustRightInd w:val="0"/>
              <w:snapToGrid w:val="0"/>
              <w:spacing w:line="440" w:lineRule="exact"/>
              <w:jc w:val="center"/>
              <w:rPr>
                <w:rFonts w:ascii="仿宋_GB2312" w:eastAsia="仿宋_GB2312"/>
                <w:sz w:val="24"/>
              </w:rPr>
            </w:pPr>
            <w:r>
              <w:rPr>
                <w:rFonts w:hint="eastAsia" w:ascii="仿宋_GB2312" w:eastAsia="仿宋_GB2312"/>
                <w:sz w:val="24"/>
              </w:rPr>
              <w:t>黄国杰</w:t>
            </w:r>
          </w:p>
        </w:tc>
        <w:tc>
          <w:tcPr>
            <w:tcW w:w="540" w:type="pct"/>
            <w:tcBorders>
              <w:right w:val="single" w:color="auto" w:sz="4" w:space="0"/>
            </w:tcBorders>
            <w:noWrap w:val="0"/>
            <w:vAlign w:val="center"/>
          </w:tcPr>
          <w:p>
            <w:pPr>
              <w:spacing w:line="360" w:lineRule="exact"/>
              <w:jc w:val="center"/>
              <w:rPr>
                <w:rFonts w:ascii="仿宋_GB2312" w:eastAsia="仿宋_GB2312"/>
                <w:sz w:val="24"/>
              </w:rPr>
            </w:pPr>
            <w:r>
              <w:rPr>
                <w:rFonts w:ascii="仿宋_GB2312" w:eastAsia="仿宋_GB2312"/>
                <w:sz w:val="24"/>
              </w:rPr>
              <w:t>县</w:t>
            </w:r>
            <w:r>
              <w:rPr>
                <w:rFonts w:hint="eastAsia" w:ascii="仿宋_GB2312" w:eastAsia="仿宋_GB2312"/>
                <w:sz w:val="24"/>
              </w:rPr>
              <w:t>文体广旅</w:t>
            </w:r>
            <w:r>
              <w:rPr>
                <w:rFonts w:ascii="仿宋_GB2312" w:eastAsia="仿宋_GB2312"/>
                <w:sz w:val="24"/>
              </w:rPr>
              <w:t>局</w:t>
            </w:r>
          </w:p>
        </w:tc>
        <w:tc>
          <w:tcPr>
            <w:tcW w:w="1199" w:type="pct"/>
            <w:tcBorders>
              <w:left w:val="single" w:color="auto" w:sz="4" w:space="0"/>
            </w:tcBorders>
            <w:noWrap w:val="0"/>
            <w:vAlign w:val="center"/>
          </w:tcPr>
          <w:p>
            <w:pPr>
              <w:adjustRightInd w:val="0"/>
              <w:snapToGrid w:val="0"/>
              <w:spacing w:line="440" w:lineRule="exact"/>
              <w:jc w:val="left"/>
              <w:rPr>
                <w:rFonts w:ascii="仿宋_GB2312" w:eastAsia="仿宋_GB2312"/>
                <w:sz w:val="24"/>
              </w:rPr>
            </w:pPr>
          </w:p>
        </w:tc>
        <w:tc>
          <w:tcPr>
            <w:tcW w:w="204" w:type="pct"/>
            <w:tcBorders>
              <w:left w:val="single" w:color="auto" w:sz="4" w:space="0"/>
            </w:tcBorders>
            <w:noWrap w:val="0"/>
            <w:vAlign w:val="top"/>
          </w:tcPr>
          <w:p>
            <w:pPr>
              <w:adjustRightInd w:val="0"/>
              <w:snapToGrid w:val="0"/>
              <w:spacing w:line="44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737" w:hRule="atLeast"/>
          <w:jc w:val="center"/>
        </w:trPr>
        <w:tc>
          <w:tcPr>
            <w:tcW w:w="303" w:type="pct"/>
            <w:noWrap w:val="0"/>
            <w:vAlign w:val="center"/>
          </w:tcPr>
          <w:p>
            <w:pPr>
              <w:spacing w:line="360" w:lineRule="exact"/>
              <w:jc w:val="center"/>
              <w:rPr>
                <w:rFonts w:hint="eastAsia" w:ascii="仿宋_GB2312" w:eastAsia="仿宋_GB2312"/>
                <w:sz w:val="24"/>
              </w:rPr>
            </w:pPr>
            <w:r>
              <w:rPr>
                <w:rFonts w:hint="eastAsia" w:ascii="仿宋_GB2312" w:eastAsia="仿宋_GB2312"/>
                <w:sz w:val="24"/>
              </w:rPr>
              <w:t>第13号</w:t>
            </w:r>
          </w:p>
        </w:tc>
        <w:tc>
          <w:tcPr>
            <w:tcW w:w="2359" w:type="pct"/>
            <w:noWrap w:val="0"/>
            <w:vAlign w:val="center"/>
          </w:tcPr>
          <w:p>
            <w:pPr>
              <w:adjustRightInd w:val="0"/>
              <w:snapToGrid w:val="0"/>
              <w:spacing w:line="440" w:lineRule="exact"/>
              <w:rPr>
                <w:rFonts w:hint="eastAsia" w:ascii="仿宋_GB2312" w:hAnsi="宋体" w:eastAsia="仿宋_GB2312"/>
                <w:sz w:val="24"/>
              </w:rPr>
            </w:pPr>
            <w:r>
              <w:rPr>
                <w:rFonts w:hint="eastAsia" w:ascii="仿宋_GB2312" w:hAnsi="宋体" w:eastAsia="仿宋_GB2312"/>
                <w:sz w:val="24"/>
              </w:rPr>
              <w:t>关于进一步做好我县民俗文化保护和传承工作的提案</w:t>
            </w:r>
          </w:p>
        </w:tc>
        <w:tc>
          <w:tcPr>
            <w:tcW w:w="391" w:type="pct"/>
            <w:noWrap w:val="0"/>
            <w:vAlign w:val="center"/>
          </w:tcPr>
          <w:p>
            <w:pPr>
              <w:adjustRightInd w:val="0"/>
              <w:snapToGrid w:val="0"/>
              <w:spacing w:line="440" w:lineRule="exact"/>
              <w:jc w:val="center"/>
              <w:rPr>
                <w:rFonts w:hint="eastAsia" w:ascii="仿宋_GB2312" w:eastAsia="仿宋_GB2312"/>
                <w:sz w:val="24"/>
              </w:rPr>
            </w:pPr>
            <w:r>
              <w:rPr>
                <w:rFonts w:hint="eastAsia" w:ascii="仿宋_GB2312" w:eastAsia="仿宋_GB2312"/>
                <w:sz w:val="24"/>
              </w:rPr>
              <w:t>黄国杰</w:t>
            </w:r>
          </w:p>
        </w:tc>
        <w:tc>
          <w:tcPr>
            <w:tcW w:w="540" w:type="pct"/>
            <w:tcBorders>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县文体广旅局</w:t>
            </w:r>
          </w:p>
        </w:tc>
        <w:tc>
          <w:tcPr>
            <w:tcW w:w="1199" w:type="pct"/>
            <w:tcBorders>
              <w:left w:val="single" w:color="auto" w:sz="4" w:space="0"/>
            </w:tcBorders>
            <w:noWrap w:val="0"/>
            <w:vAlign w:val="center"/>
          </w:tcPr>
          <w:p>
            <w:pPr>
              <w:adjustRightInd w:val="0"/>
              <w:snapToGrid w:val="0"/>
              <w:spacing w:line="440" w:lineRule="exact"/>
              <w:jc w:val="left"/>
              <w:rPr>
                <w:rFonts w:hint="eastAsia" w:ascii="仿宋_GB2312" w:eastAsia="仿宋_GB2312"/>
                <w:sz w:val="24"/>
              </w:rPr>
            </w:pPr>
            <w:r>
              <w:rPr>
                <w:rFonts w:hint="eastAsia" w:ascii="仿宋_GB2312" w:eastAsia="仿宋_GB2312"/>
                <w:sz w:val="24"/>
              </w:rPr>
              <w:t>各乡镇</w:t>
            </w:r>
          </w:p>
        </w:tc>
        <w:tc>
          <w:tcPr>
            <w:tcW w:w="204" w:type="pct"/>
            <w:tcBorders>
              <w:left w:val="single" w:color="auto" w:sz="4" w:space="0"/>
            </w:tcBorders>
            <w:noWrap w:val="0"/>
            <w:vAlign w:val="top"/>
          </w:tcPr>
          <w:p>
            <w:pPr>
              <w:adjustRightInd w:val="0"/>
              <w:snapToGrid w:val="0"/>
              <w:spacing w:line="44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37" w:hRule="atLeast"/>
          <w:jc w:val="center"/>
        </w:trPr>
        <w:tc>
          <w:tcPr>
            <w:tcW w:w="303" w:type="pct"/>
            <w:noWrap w:val="0"/>
            <w:vAlign w:val="center"/>
          </w:tcPr>
          <w:p>
            <w:pPr>
              <w:spacing w:line="360" w:lineRule="exact"/>
              <w:jc w:val="center"/>
              <w:rPr>
                <w:rFonts w:hint="eastAsia" w:ascii="仿宋_GB2312" w:eastAsia="仿宋_GB2312"/>
                <w:sz w:val="24"/>
              </w:rPr>
            </w:pPr>
            <w:r>
              <w:rPr>
                <w:rFonts w:hint="eastAsia" w:ascii="仿宋_GB2312" w:eastAsia="仿宋_GB2312"/>
                <w:sz w:val="24"/>
              </w:rPr>
              <w:t>第14号</w:t>
            </w:r>
          </w:p>
        </w:tc>
        <w:tc>
          <w:tcPr>
            <w:tcW w:w="2359" w:type="pct"/>
            <w:noWrap w:val="0"/>
            <w:vAlign w:val="center"/>
          </w:tcPr>
          <w:p>
            <w:pPr>
              <w:adjustRightInd w:val="0"/>
              <w:snapToGrid w:val="0"/>
              <w:spacing w:line="440" w:lineRule="exact"/>
              <w:rPr>
                <w:rFonts w:hint="eastAsia" w:ascii="仿宋_GB2312" w:hAnsi="宋体" w:eastAsia="仿宋_GB2312"/>
                <w:sz w:val="24"/>
              </w:rPr>
            </w:pPr>
            <w:r>
              <w:rPr>
                <w:rFonts w:hint="eastAsia" w:ascii="仿宋_GB2312" w:hAnsi="宋体" w:eastAsia="仿宋_GB2312"/>
                <w:sz w:val="24"/>
              </w:rPr>
              <w:t>关于整治小区停车场乱收费问题的提案</w:t>
            </w:r>
          </w:p>
        </w:tc>
        <w:tc>
          <w:tcPr>
            <w:tcW w:w="391" w:type="pct"/>
            <w:noWrap w:val="0"/>
            <w:vAlign w:val="center"/>
          </w:tcPr>
          <w:p>
            <w:pPr>
              <w:adjustRightInd w:val="0"/>
              <w:snapToGrid w:val="0"/>
              <w:spacing w:line="440" w:lineRule="exact"/>
              <w:jc w:val="center"/>
              <w:rPr>
                <w:rFonts w:hint="eastAsia" w:ascii="仿宋_GB2312" w:eastAsia="仿宋_GB2312"/>
                <w:sz w:val="24"/>
              </w:rPr>
            </w:pPr>
            <w:r>
              <w:rPr>
                <w:rFonts w:hint="eastAsia" w:ascii="仿宋_GB2312" w:eastAsia="仿宋_GB2312"/>
                <w:sz w:val="24"/>
              </w:rPr>
              <w:t>周祖国</w:t>
            </w:r>
          </w:p>
        </w:tc>
        <w:tc>
          <w:tcPr>
            <w:tcW w:w="540" w:type="pct"/>
            <w:tcBorders>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县住建局</w:t>
            </w:r>
          </w:p>
        </w:tc>
        <w:tc>
          <w:tcPr>
            <w:tcW w:w="1199" w:type="pct"/>
            <w:tcBorders>
              <w:left w:val="single" w:color="auto" w:sz="4" w:space="0"/>
            </w:tcBorders>
            <w:noWrap w:val="0"/>
            <w:vAlign w:val="center"/>
          </w:tcPr>
          <w:p>
            <w:pPr>
              <w:adjustRightInd w:val="0"/>
              <w:snapToGrid w:val="0"/>
              <w:spacing w:line="440" w:lineRule="exact"/>
              <w:jc w:val="left"/>
              <w:rPr>
                <w:rFonts w:hint="eastAsia" w:ascii="仿宋_GB2312" w:eastAsia="仿宋_GB2312"/>
                <w:sz w:val="24"/>
              </w:rPr>
            </w:pPr>
            <w:r>
              <w:rPr>
                <w:rFonts w:hint="eastAsia" w:ascii="仿宋_GB2312" w:eastAsia="仿宋_GB2312"/>
                <w:sz w:val="24"/>
              </w:rPr>
              <w:t>县发改局、县公安局交警大队、县城管执法局、市场监管局</w:t>
            </w:r>
          </w:p>
        </w:tc>
        <w:tc>
          <w:tcPr>
            <w:tcW w:w="204" w:type="pct"/>
            <w:tcBorders>
              <w:left w:val="single" w:color="auto" w:sz="4" w:space="0"/>
            </w:tcBorders>
            <w:noWrap w:val="0"/>
            <w:vAlign w:val="top"/>
          </w:tcPr>
          <w:p>
            <w:pPr>
              <w:adjustRightInd w:val="0"/>
              <w:snapToGrid w:val="0"/>
              <w:spacing w:line="44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737" w:hRule="atLeast"/>
          <w:jc w:val="center"/>
        </w:trPr>
        <w:tc>
          <w:tcPr>
            <w:tcW w:w="303" w:type="pct"/>
            <w:noWrap w:val="0"/>
            <w:vAlign w:val="center"/>
          </w:tcPr>
          <w:p>
            <w:pPr>
              <w:spacing w:line="360" w:lineRule="exact"/>
              <w:jc w:val="center"/>
              <w:rPr>
                <w:rFonts w:hint="eastAsia" w:ascii="仿宋_GB2312" w:eastAsia="仿宋_GB2312"/>
                <w:sz w:val="24"/>
              </w:rPr>
            </w:pPr>
            <w:r>
              <w:rPr>
                <w:rFonts w:hint="eastAsia" w:ascii="仿宋_GB2312" w:eastAsia="仿宋_GB2312"/>
                <w:sz w:val="24"/>
              </w:rPr>
              <w:t>第15号</w:t>
            </w:r>
          </w:p>
        </w:tc>
        <w:tc>
          <w:tcPr>
            <w:tcW w:w="2359" w:type="pct"/>
            <w:noWrap w:val="0"/>
            <w:vAlign w:val="center"/>
          </w:tcPr>
          <w:p>
            <w:pPr>
              <w:adjustRightInd w:val="0"/>
              <w:snapToGrid w:val="0"/>
              <w:spacing w:line="440" w:lineRule="exact"/>
              <w:rPr>
                <w:rFonts w:hint="eastAsia" w:ascii="仿宋_GB2312" w:hAnsi="宋体" w:eastAsia="仿宋_GB2312"/>
                <w:sz w:val="24"/>
              </w:rPr>
            </w:pPr>
            <w:r>
              <w:rPr>
                <w:rFonts w:hint="eastAsia" w:ascii="仿宋_GB2312" w:hAnsi="宋体" w:eastAsia="仿宋_GB2312"/>
                <w:sz w:val="24"/>
              </w:rPr>
              <w:t>关于建立医疗废物处置中心的提案</w:t>
            </w:r>
          </w:p>
        </w:tc>
        <w:tc>
          <w:tcPr>
            <w:tcW w:w="391" w:type="pct"/>
            <w:noWrap w:val="0"/>
            <w:vAlign w:val="center"/>
          </w:tcPr>
          <w:p>
            <w:pPr>
              <w:adjustRightInd w:val="0"/>
              <w:snapToGrid w:val="0"/>
              <w:spacing w:line="440" w:lineRule="exact"/>
              <w:jc w:val="center"/>
              <w:rPr>
                <w:rFonts w:hint="eastAsia" w:ascii="仿宋_GB2312" w:eastAsia="仿宋_GB2312"/>
                <w:sz w:val="24"/>
              </w:rPr>
            </w:pPr>
            <w:r>
              <w:rPr>
                <w:rFonts w:hint="eastAsia" w:ascii="仿宋_GB2312" w:eastAsia="仿宋_GB2312"/>
                <w:sz w:val="24"/>
              </w:rPr>
              <w:t>周祖国</w:t>
            </w:r>
          </w:p>
        </w:tc>
        <w:tc>
          <w:tcPr>
            <w:tcW w:w="540" w:type="pct"/>
            <w:tcBorders>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县卫生健康局</w:t>
            </w:r>
          </w:p>
        </w:tc>
        <w:tc>
          <w:tcPr>
            <w:tcW w:w="1199" w:type="pct"/>
            <w:tcBorders>
              <w:left w:val="single" w:color="auto" w:sz="4" w:space="0"/>
            </w:tcBorders>
            <w:noWrap w:val="0"/>
            <w:vAlign w:val="center"/>
          </w:tcPr>
          <w:p>
            <w:pPr>
              <w:adjustRightInd w:val="0"/>
              <w:snapToGrid w:val="0"/>
              <w:spacing w:line="440" w:lineRule="exact"/>
              <w:jc w:val="left"/>
              <w:rPr>
                <w:rFonts w:hint="eastAsia" w:ascii="仿宋_GB2312" w:eastAsia="仿宋_GB2312"/>
                <w:sz w:val="24"/>
              </w:rPr>
            </w:pPr>
            <w:r>
              <w:rPr>
                <w:rFonts w:hint="eastAsia" w:ascii="仿宋_GB2312" w:eastAsia="仿宋_GB2312"/>
                <w:sz w:val="24"/>
              </w:rPr>
              <w:t>县住建局</w:t>
            </w:r>
          </w:p>
        </w:tc>
        <w:tc>
          <w:tcPr>
            <w:tcW w:w="204" w:type="pct"/>
            <w:tcBorders>
              <w:left w:val="single" w:color="auto" w:sz="4" w:space="0"/>
            </w:tcBorders>
            <w:noWrap w:val="0"/>
            <w:vAlign w:val="top"/>
          </w:tcPr>
          <w:p>
            <w:pPr>
              <w:adjustRightInd w:val="0"/>
              <w:snapToGrid w:val="0"/>
              <w:spacing w:line="44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737" w:hRule="atLeast"/>
          <w:jc w:val="center"/>
        </w:trPr>
        <w:tc>
          <w:tcPr>
            <w:tcW w:w="303" w:type="pct"/>
            <w:noWrap w:val="0"/>
            <w:vAlign w:val="center"/>
          </w:tcPr>
          <w:p>
            <w:pPr>
              <w:spacing w:line="360" w:lineRule="exact"/>
              <w:jc w:val="center"/>
              <w:rPr>
                <w:rFonts w:hint="eastAsia" w:ascii="仿宋_GB2312" w:eastAsia="仿宋_GB2312"/>
                <w:sz w:val="24"/>
              </w:rPr>
            </w:pPr>
            <w:r>
              <w:rPr>
                <w:rFonts w:hint="eastAsia" w:ascii="仿宋_GB2312" w:eastAsia="仿宋_GB2312"/>
                <w:sz w:val="24"/>
              </w:rPr>
              <w:t>第16号</w:t>
            </w:r>
          </w:p>
        </w:tc>
        <w:tc>
          <w:tcPr>
            <w:tcW w:w="2359" w:type="pct"/>
            <w:noWrap w:val="0"/>
            <w:vAlign w:val="center"/>
          </w:tcPr>
          <w:p>
            <w:pPr>
              <w:adjustRightInd w:val="0"/>
              <w:snapToGrid w:val="0"/>
              <w:spacing w:line="440" w:lineRule="exact"/>
              <w:rPr>
                <w:rFonts w:hint="eastAsia" w:ascii="仿宋_GB2312" w:hAnsi="宋体" w:eastAsia="仿宋_GB2312"/>
                <w:sz w:val="24"/>
              </w:rPr>
            </w:pPr>
            <w:r>
              <w:rPr>
                <w:rFonts w:hint="eastAsia" w:ascii="仿宋_GB2312" w:hAnsi="宋体" w:eastAsia="仿宋_GB2312"/>
                <w:sz w:val="24"/>
              </w:rPr>
              <w:t>关于为全县中小学招聘补充年轻教师的提案</w:t>
            </w:r>
          </w:p>
        </w:tc>
        <w:tc>
          <w:tcPr>
            <w:tcW w:w="391" w:type="pct"/>
            <w:noWrap w:val="0"/>
            <w:vAlign w:val="center"/>
          </w:tcPr>
          <w:p>
            <w:pPr>
              <w:adjustRightInd w:val="0"/>
              <w:snapToGrid w:val="0"/>
              <w:spacing w:line="440" w:lineRule="exact"/>
              <w:jc w:val="center"/>
              <w:rPr>
                <w:rFonts w:hint="eastAsia" w:ascii="仿宋_GB2312" w:eastAsia="仿宋_GB2312"/>
                <w:sz w:val="24"/>
              </w:rPr>
            </w:pPr>
            <w:r>
              <w:rPr>
                <w:rFonts w:hint="eastAsia" w:ascii="仿宋_GB2312" w:eastAsia="仿宋_GB2312"/>
                <w:sz w:val="24"/>
              </w:rPr>
              <w:t>周祖国</w:t>
            </w:r>
          </w:p>
        </w:tc>
        <w:tc>
          <w:tcPr>
            <w:tcW w:w="540" w:type="pct"/>
            <w:tcBorders>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县人社局</w:t>
            </w:r>
          </w:p>
        </w:tc>
        <w:tc>
          <w:tcPr>
            <w:tcW w:w="1199" w:type="pct"/>
            <w:tcBorders>
              <w:left w:val="single" w:color="auto" w:sz="4" w:space="0"/>
            </w:tcBorders>
            <w:noWrap w:val="0"/>
            <w:vAlign w:val="center"/>
          </w:tcPr>
          <w:p>
            <w:pPr>
              <w:adjustRightInd w:val="0"/>
              <w:snapToGrid w:val="0"/>
              <w:spacing w:line="440" w:lineRule="exact"/>
              <w:jc w:val="left"/>
              <w:rPr>
                <w:rFonts w:hint="eastAsia" w:ascii="仿宋_GB2312" w:eastAsia="仿宋_GB2312"/>
                <w:sz w:val="24"/>
              </w:rPr>
            </w:pPr>
            <w:r>
              <w:rPr>
                <w:rFonts w:hint="eastAsia" w:ascii="仿宋_GB2312" w:eastAsia="仿宋_GB2312"/>
                <w:sz w:val="24"/>
              </w:rPr>
              <w:t>县委编办、县教育局</w:t>
            </w:r>
          </w:p>
        </w:tc>
        <w:tc>
          <w:tcPr>
            <w:tcW w:w="204" w:type="pct"/>
            <w:tcBorders>
              <w:left w:val="single" w:color="auto" w:sz="4" w:space="0"/>
            </w:tcBorders>
            <w:noWrap w:val="0"/>
            <w:vAlign w:val="top"/>
          </w:tcPr>
          <w:p>
            <w:pPr>
              <w:adjustRightInd w:val="0"/>
              <w:snapToGrid w:val="0"/>
              <w:spacing w:line="44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7" w:type="dxa"/>
            <w:bottom w:w="0" w:type="dxa"/>
            <w:right w:w="17" w:type="dxa"/>
          </w:tblCellMar>
        </w:tblPrEx>
        <w:trPr>
          <w:trHeight w:val="737" w:hRule="atLeast"/>
          <w:jc w:val="center"/>
        </w:trPr>
        <w:tc>
          <w:tcPr>
            <w:tcW w:w="303" w:type="pct"/>
            <w:noWrap w:val="0"/>
            <w:vAlign w:val="center"/>
          </w:tcPr>
          <w:p>
            <w:pPr>
              <w:spacing w:line="360" w:lineRule="exact"/>
              <w:jc w:val="center"/>
              <w:rPr>
                <w:rFonts w:hint="eastAsia" w:ascii="仿宋_GB2312" w:eastAsia="仿宋_GB2312"/>
                <w:sz w:val="24"/>
              </w:rPr>
            </w:pPr>
            <w:r>
              <w:rPr>
                <w:rFonts w:hint="eastAsia" w:ascii="仿宋_GB2312" w:eastAsia="仿宋_GB2312"/>
                <w:sz w:val="24"/>
              </w:rPr>
              <w:t>第17号</w:t>
            </w:r>
          </w:p>
        </w:tc>
        <w:tc>
          <w:tcPr>
            <w:tcW w:w="2359" w:type="pct"/>
            <w:noWrap w:val="0"/>
            <w:vAlign w:val="center"/>
          </w:tcPr>
          <w:p>
            <w:pPr>
              <w:adjustRightInd w:val="0"/>
              <w:snapToGrid w:val="0"/>
              <w:spacing w:line="440" w:lineRule="exact"/>
              <w:rPr>
                <w:rFonts w:hint="eastAsia" w:ascii="仿宋_GB2312" w:hAnsi="宋体" w:eastAsia="仿宋_GB2312"/>
                <w:sz w:val="24"/>
              </w:rPr>
            </w:pPr>
            <w:r>
              <w:rPr>
                <w:rFonts w:hint="eastAsia" w:ascii="仿宋_GB2312" w:hAnsi="宋体" w:eastAsia="仿宋_GB2312"/>
                <w:sz w:val="24"/>
              </w:rPr>
              <w:t>关于在居民小区安装固定充电设备的提案</w:t>
            </w:r>
          </w:p>
        </w:tc>
        <w:tc>
          <w:tcPr>
            <w:tcW w:w="391" w:type="pct"/>
            <w:noWrap w:val="0"/>
            <w:vAlign w:val="center"/>
          </w:tcPr>
          <w:p>
            <w:pPr>
              <w:adjustRightInd w:val="0"/>
              <w:snapToGrid w:val="0"/>
              <w:spacing w:line="440" w:lineRule="exact"/>
              <w:jc w:val="center"/>
              <w:rPr>
                <w:rFonts w:hint="eastAsia" w:ascii="仿宋_GB2312" w:eastAsia="仿宋_GB2312"/>
                <w:sz w:val="24"/>
              </w:rPr>
            </w:pPr>
            <w:r>
              <w:rPr>
                <w:rFonts w:hint="eastAsia" w:ascii="仿宋_GB2312" w:eastAsia="仿宋_GB2312"/>
                <w:sz w:val="24"/>
              </w:rPr>
              <w:t>周祖国</w:t>
            </w:r>
          </w:p>
        </w:tc>
        <w:tc>
          <w:tcPr>
            <w:tcW w:w="540" w:type="pct"/>
            <w:tcBorders>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县住建局</w:t>
            </w:r>
          </w:p>
        </w:tc>
        <w:tc>
          <w:tcPr>
            <w:tcW w:w="1199" w:type="pct"/>
            <w:tcBorders>
              <w:left w:val="single" w:color="auto" w:sz="4" w:space="0"/>
            </w:tcBorders>
            <w:noWrap w:val="0"/>
            <w:vAlign w:val="center"/>
          </w:tcPr>
          <w:p>
            <w:pPr>
              <w:adjustRightInd w:val="0"/>
              <w:snapToGrid w:val="0"/>
              <w:spacing w:line="440" w:lineRule="exact"/>
              <w:jc w:val="left"/>
              <w:rPr>
                <w:rFonts w:hint="eastAsia" w:ascii="仿宋_GB2312" w:eastAsia="仿宋_GB2312"/>
                <w:sz w:val="24"/>
              </w:rPr>
            </w:pPr>
            <w:r>
              <w:rPr>
                <w:rFonts w:hint="eastAsia" w:ascii="仿宋_GB2312" w:eastAsia="仿宋_GB2312"/>
                <w:sz w:val="24"/>
              </w:rPr>
              <w:t>清泉镇</w:t>
            </w:r>
          </w:p>
        </w:tc>
        <w:tc>
          <w:tcPr>
            <w:tcW w:w="204" w:type="pct"/>
            <w:tcBorders>
              <w:left w:val="single" w:color="auto" w:sz="4" w:space="0"/>
            </w:tcBorders>
            <w:noWrap w:val="0"/>
            <w:vAlign w:val="top"/>
          </w:tcPr>
          <w:p>
            <w:pPr>
              <w:adjustRightInd w:val="0"/>
              <w:snapToGrid w:val="0"/>
              <w:spacing w:line="440" w:lineRule="exact"/>
              <w:jc w:val="center"/>
              <w:rPr>
                <w:rFonts w:ascii="仿宋_GB2312" w:eastAsia="仿宋_GB2312"/>
                <w:sz w:val="24"/>
              </w:rPr>
            </w:pPr>
          </w:p>
        </w:tc>
      </w:tr>
    </w:tbl>
    <w:p>
      <w:pPr>
        <w:spacing w:after="312" w:afterLines="100" w:line="620" w:lineRule="exact"/>
        <w:ind w:firstLine="236" w:firstLineChars="98"/>
        <w:rPr>
          <w:rFonts w:hint="eastAsia" w:ascii="方正小标宋简体" w:hAnsi="黑体" w:eastAsia="方正小标宋简体"/>
          <w:spacing w:val="-4"/>
          <w:sz w:val="24"/>
        </w:rPr>
      </w:pPr>
      <w:r>
        <w:rPr>
          <w:rFonts w:hint="eastAsia" w:ascii="仿宋_GB2312" w:eastAsia="仿宋_GB2312"/>
          <w:b/>
          <w:sz w:val="24"/>
        </w:rPr>
        <w:t>注：</w:t>
      </w:r>
      <w:r>
        <w:rPr>
          <w:rFonts w:hint="eastAsia" w:ascii="仿宋_GB2312" w:eastAsia="仿宋_GB2312"/>
          <w:sz w:val="24"/>
        </w:rPr>
        <w:t>根据政协委员提案内容，各牵头和配合部门均有承办责任，办理情况汇交牵头部门统一答复，不得单独答复。</w:t>
      </w:r>
    </w:p>
    <w:p>
      <w:pPr>
        <w:rPr>
          <w:rFonts w:hint="eastAsia"/>
        </w:rPr>
        <w:sectPr>
          <w:footerReference r:id="rId3" w:type="default"/>
          <w:pgSz w:w="16838" w:h="11906" w:orient="landscape"/>
          <w:pgMar w:top="1418" w:right="1134" w:bottom="1418" w:left="1134" w:header="851" w:footer="1134" w:gutter="0"/>
          <w:pgNumType w:fmt="numberInDash"/>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- 8 -</w:t>
    </w:r>
    <w:r>
      <w:rPr>
        <w:rFonts w:ascii="宋体" w:hAnsi="宋体"/>
        <w:sz w:val="28"/>
        <w:szCs w:val="28"/>
      </w:rPr>
      <w:fldChar w:fldCharType="end"/>
    </w:r>
  </w:p>
  <w:p>
    <w:pPr>
      <w:pStyle w:val="3"/>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07D97"/>
    <w:rsid w:val="48907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6"/>
    <w:basedOn w:val="1"/>
    <w:next w:val="1"/>
    <w:qFormat/>
    <w:uiPriority w:val="0"/>
    <w:pPr>
      <w:ind w:firstLine="440" w:firstLineChars="200"/>
    </w:pPr>
    <w:rPr>
      <w:rFonts w:ascii="Calibri" w:hAnsi="Calibri" w:cs="Calibri"/>
      <w:sz w:val="22"/>
      <w:szCs w:val="22"/>
    </w:rPr>
  </w:style>
  <w:style w:type="paragraph" w:styleId="3">
    <w:name w:val="footer"/>
    <w:basedOn w:val="1"/>
    <w:uiPriority w:val="99"/>
    <w:pPr>
      <w:tabs>
        <w:tab w:val="center" w:pos="4153"/>
        <w:tab w:val="right" w:pos="8306"/>
      </w:tabs>
      <w:snapToGrid w:val="0"/>
      <w:jc w:val="left"/>
    </w:pPr>
    <w:rPr>
      <w:sz w:val="18"/>
      <w:szCs w:val="18"/>
    </w:rPr>
  </w:style>
  <w:style w:type="character" w:styleId="6">
    <w:name w:val="page number"/>
    <w:basedOn w:val="5"/>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2020-10-13T03:49:00Z</dcterms:created>
  <dc:creator>sdxzfb</dc:creator>
  <cp:lastModifiedBy>sdxzfb</cp:lastModifiedBy>
  <dcterms:modified xsi:type="dcterms:W3CDTF">2020-10-13T03:56:58Z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