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2705A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47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</w:pPr>
    </w:p>
    <w:p w14:paraId="07BF7CEB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47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山丹县审计局</w:t>
      </w:r>
    </w:p>
    <w:p w14:paraId="460D3F3C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47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年政府信息公开工作年度报告</w:t>
      </w:r>
    </w:p>
    <w:p w14:paraId="0529AE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 w14:paraId="4AE421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山丹县审计局</w:t>
      </w:r>
      <w:r>
        <w:rPr>
          <w:rFonts w:hint="eastAsia" w:ascii="仿宋_GB2312" w:hAnsi="仿宋_GB2312" w:eastAsia="仿宋_GB2312" w:cs="仿宋_GB2312"/>
          <w:color w:val="auto"/>
          <w:sz w:val="32"/>
        </w:rPr>
        <w:t>以习近平新时代中国特色社会主义思想为指引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</w:rPr>
        <w:t>政府的坚强领导下，围绕中心、服务大局，踔厉奋发、勇毅前行，创新审计工作思路，努力推进审计信息公开工作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审计公示和</w:t>
      </w:r>
      <w:r>
        <w:rPr>
          <w:rFonts w:hint="eastAsia" w:ascii="仿宋_GB2312" w:hAnsi="仿宋_GB2312" w:eastAsia="仿宋_GB2312" w:cs="仿宋_GB2312"/>
          <w:color w:val="auto"/>
          <w:sz w:val="32"/>
        </w:rPr>
        <w:t>行政法规规章规范性文件为重点，调动各方面积极性推行政务公开，不断加大政务公开工作力度，提高政务公开水平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现将情况报告如下：</w:t>
      </w:r>
    </w:p>
    <w:p w14:paraId="0A98F1B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40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40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40"/>
        </w:rPr>
        <w:t>总体情况</w:t>
      </w:r>
    </w:p>
    <w:p w14:paraId="2F93295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年，我局始终高度重视政务公开工作，要求审计人员统一思想认识，要从讲政治的高度，充分认识做好政务公开工作的重要意义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严格实行领导责任制和目标管理责任制，明确责任分工，严格审核把关，信息发布执行“三审三校”制度，严格把控政务公开工作质量。一年来，我局通过县政务公开栏目，以基层政务公开标准化规范化建设为抓手,以公开模式创新为动力，提高政务公开信息化水平、增强政务信息传播力和影响力、优化政务管理服务，对照省市县发布的相关政策规定开展自学，结合工作实际，组织相关人员从机构职能、政策法规、规划计划等方面进行主动公开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深化政务公开内容，突出公开重点，力求审计公开取得实效。202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年度，县审计局累计主动公开审计公告、部门财政预决算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、山丹县审计局政府信息公开指南</w:t>
      </w:r>
      <w:r>
        <w:rPr>
          <w:rFonts w:hint="eastAsia" w:ascii="仿宋_GB2312" w:hAnsi="仿宋_GB2312" w:eastAsia="仿宋_GB2312" w:cs="仿宋_GB2312"/>
          <w:color w:val="auto"/>
          <w:sz w:val="32"/>
        </w:rPr>
        <w:t>和政策法规等各类政府信息2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</w:rPr>
        <w:t>条。</w:t>
      </w:r>
    </w:p>
    <w:p w14:paraId="60953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(一)主动公开。</w:t>
      </w:r>
    </w:p>
    <w:p w14:paraId="7EA563D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一是持续做好审计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auto"/>
          <w:sz w:val="32"/>
        </w:rPr>
        <w:t>公告，及时发布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山丹县</w:t>
      </w:r>
      <w:r>
        <w:rPr>
          <w:rFonts w:hint="eastAsia" w:ascii="仿宋_GB2312" w:hAnsi="仿宋_GB2312" w:eastAsia="仿宋_GB2312" w:cs="仿宋_GB2312"/>
          <w:color w:val="auto"/>
          <w:sz w:val="32"/>
        </w:rPr>
        <w:t>审计局关于202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审计项目通知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，自觉接受社会监督。二是实时做好政府信息发布，全年更新领导信息、预算决算、履职依据、机构职能、政府信息公开指南等信息，有效保障公民知情权。三是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行政执法、财政等相关要求应公布的</w:t>
      </w:r>
      <w:r>
        <w:rPr>
          <w:rFonts w:hint="eastAsia" w:ascii="仿宋_GB2312" w:hAnsi="仿宋_GB2312" w:eastAsia="仿宋_GB2312" w:cs="仿宋_GB2312"/>
          <w:color w:val="auto"/>
          <w:sz w:val="32"/>
        </w:rPr>
        <w:t>规范性文件发布工作。202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年，我局通过山丹门户网站主动公开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审计公示14条，相关文件5条，预决算公开2条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</w:p>
    <w:p w14:paraId="69E540B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(二)依申请公开。</w:t>
      </w:r>
    </w:p>
    <w:p w14:paraId="5CE5E4F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我局全年未收到依申请公开、全年无信息公开举报、复议和诉讼情形。</w:t>
      </w:r>
    </w:p>
    <w:p w14:paraId="2BFE18B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(三)政府信息管理。</w:t>
      </w:r>
    </w:p>
    <w:p w14:paraId="79EFD22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严格按照《政府信息公开条例》和相关要求开展政府信息管理，从制作信息到公开信息，对政府信息的公开属性、内容、方式等进行全流程审查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及时对官方网站进行排查扫描，对已公开信息进行动态管理。局领导定期了解工作开展情况，切实抓好工作落实，将政务公开作为一项重要工作列入工作规划和议事日程，全局协同配合，积极参加相关活动并提供第一手审计信息要点和资料，协调解决存在问题，专人负责政务公开相关工作，严格把控政务公开工作流程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有效促进政务公开工作的全局联动、提质增效。</w:t>
      </w:r>
    </w:p>
    <w:p w14:paraId="38371AA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(四)政府信息公开平台建设。</w:t>
      </w:r>
    </w:p>
    <w:p w14:paraId="653E106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强化公开质量，定期对官方网站的链接可用情况、栏目更新情况、信息内容质量等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</w:rPr>
        <w:t>进行巡检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及时更新审计机关信息和办事指南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力求审计公开取得实效，着力推进政务公开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确保网站平稳运行。</w:t>
      </w:r>
    </w:p>
    <w:p w14:paraId="506DE5F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(五)监督保障。</w:t>
      </w:r>
    </w:p>
    <w:p w14:paraId="004392F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按照政务公开要求，实行信息发布与审核相分离制度，实行领导责任制和目标管理责任制，明确责任分工，严格审核把关，信息发布执行“三审三校”制度，严格把控政务公开工作质量。</w:t>
      </w:r>
    </w:p>
    <w:p w14:paraId="2EFD927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</w:rPr>
        <w:t>二、主动公开政府信息情况</w:t>
      </w:r>
    </w:p>
    <w:tbl>
      <w:tblPr>
        <w:tblStyle w:val="4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2590"/>
        <w:gridCol w:w="2590"/>
        <w:gridCol w:w="2590"/>
      </w:tblGrid>
      <w:tr w14:paraId="5405C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93A212D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48D41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04BD85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293BE5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9387D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C9DBF3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1F5D7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37AE0C"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15852A"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7F615A"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55E2F"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477F4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91952"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92579C"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7C8908"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D03695"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F9EA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404AA68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00337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D679A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C0EF2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3729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4FFEA"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33238E">
            <w:pPr>
              <w:widowControl/>
              <w:spacing w:line="42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39C54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EFBB8A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32F0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BA5B78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7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9391E3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3CD1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3E10E6"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72B197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46A81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B5DB1"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8298D0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56593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85FE988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7596C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1D6C4A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03E8A1C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640E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A4F456">
            <w:pPr>
              <w:widowControl/>
              <w:spacing w:line="420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3532A9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 w14:paraId="7475690C">
      <w:pPr>
        <w:pStyle w:val="3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63" w:tblpY="91"/>
        <w:tblOverlap w:val="never"/>
        <w:tblW w:w="95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948"/>
        <w:gridCol w:w="3237"/>
        <w:gridCol w:w="691"/>
        <w:gridCol w:w="691"/>
        <w:gridCol w:w="691"/>
        <w:gridCol w:w="691"/>
        <w:gridCol w:w="691"/>
        <w:gridCol w:w="694"/>
        <w:gridCol w:w="693"/>
      </w:tblGrid>
      <w:tr w14:paraId="43057A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79C9C6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D521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D2C1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424494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F2D36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</w:t>
            </w:r>
          </w:p>
          <w:p w14:paraId="615C9D0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然</w:t>
            </w:r>
          </w:p>
          <w:p w14:paraId="612AA03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34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9F05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128EC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84C9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8C48C1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094DD9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E8812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 w14:paraId="56ECB73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41CAD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 w14:paraId="300E81D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36BA9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8099D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8C68D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A770E2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DD64A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05723D">
            <w:pPr>
              <w:widowControl/>
              <w:spacing w:line="320" w:lineRule="exact"/>
              <w:ind w:firstLine="200" w:firstLineChars="10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8E0A7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D1929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37F7F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C8C6C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32D54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6A61D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4B79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3CDE6D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1CB3B3">
            <w:pPr>
              <w:widowControl/>
              <w:spacing w:line="320" w:lineRule="exact"/>
              <w:ind w:firstLine="200" w:firstLineChars="10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F5FB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154CD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74CA7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CC6E1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3548E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1FB4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9AB91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7CC347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30E3B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9A9038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1209D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910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FE511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3165F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0E691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24207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CEAA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5D9C07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724C0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9AF34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01DBE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1215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4A814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912DA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4A4E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EBD27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C4A71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3EEAF2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8C22D1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B1FA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F0EB80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93C8A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814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FD273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F081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121FC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B16CF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F71C3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46028B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E47E2D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AF2D7D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CE72C4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24FE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C0B7F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9C7FB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0FC36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89309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7B83F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777F0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192B7C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1DD5F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41585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78AE31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DC22F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6475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805D7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CA578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BB109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4DEDA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7793B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3723D4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FA4327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044E3C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926611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51F6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3F3C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2EE68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9DB81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70003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F9A5D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DF737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1A69C0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8E414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07454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7244F8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90A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BC8D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56943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C531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D2DE8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F8A14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9C13D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1A58E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720A36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B5FC3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D090F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E2CE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E1FEC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69F68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3A7AC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C1097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3181A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8F26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631784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948842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5223CE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6461DB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A6EF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633A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9E762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90BDE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7D81B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F5944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B364A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3A467B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45A1E1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5475D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9C77C5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E96D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586C8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AF568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41A20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09C77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7914F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551B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11AF36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3671D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E8494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4D58D7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4AC62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06E44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8603E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C1DA0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AC54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7D5A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48D1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5035E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0CE57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4357C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DAED88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3B7C2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CA629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09830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E7346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0DCF4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D797A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6648C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577FEE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10E801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C2DE7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4F1257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6BF0A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78ADB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E2BFF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A56DD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3CCA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9A441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C3ABF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67B04C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67D48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C635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73A77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D2325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8397D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49C88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6083C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8FD7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5576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F19AB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27910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1A35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11C765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EEDB04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FA550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308EF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A3FD2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27223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59B7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0A4A9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9759C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3D037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5B9A3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56EFF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8EADCD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3A66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2AD33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A911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CF597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4D6B4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5CF0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335A3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1E7DD9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6F82D7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BD2AE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62FEF0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3F1B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FF63F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918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0021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65C75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CC80D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89C9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28095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E1D583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9A9D27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374E4C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672C1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0FDC1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CF16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272E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6990A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BE6DD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312F5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36DE0E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24686A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0682326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9D1D86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BF8BC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B282E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59A10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A007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3908E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66504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426F6F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</w:tr>
      <w:tr w14:paraId="04A4B5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3D7F0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2DE943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393468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B4FE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BC238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57999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DE6E5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8550D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91598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9066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F191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31A340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9AD30D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9A815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6E4B9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70E5E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3E58E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BD8F09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0FE34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3EEC5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CAC12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</w:tr>
      <w:tr w14:paraId="18DDD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0DAFA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BB2D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E357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3637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BBEA0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EA6A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ACCDB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A06A5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4E888F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</w:tr>
      <w:tr w14:paraId="75854D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78016E">
            <w:pPr>
              <w:widowControl/>
              <w:spacing w:line="320" w:lineRule="exact"/>
              <w:ind w:firstLine="200" w:firstLineChars="10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EFAB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10D8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86921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D5C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71FE8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4F78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40B32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2"/>
                <w:position w:val="2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0</w:t>
            </w:r>
          </w:p>
        </w:tc>
      </w:tr>
    </w:tbl>
    <w:p w14:paraId="1F3AAAB1">
      <w:pPr>
        <w:pStyle w:val="3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6961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25A45A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BE7AC6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E3A9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E03D6B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ED5339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 w14:paraId="3C5726EC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58432E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 w14:paraId="114DB1C8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15AA5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 w14:paraId="073981E2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78BA59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236E4A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A5C94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189416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C113E1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80FE2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C0AFD8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4D32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4FAF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048D71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 w14:paraId="5AE916C5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744607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 w14:paraId="135DE6CB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A4CFA9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 w14:paraId="1E4CB2E2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7E7391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 w14:paraId="3F901F39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29F0F2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F301DD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 w14:paraId="778E1D86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804BE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 w14:paraId="23458615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AE85A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 w14:paraId="1D587E31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9AB339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 w14:paraId="2709BD65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C60E7E">
            <w:pPr>
              <w:widowControl/>
              <w:spacing w:line="420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B3F5B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3DD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06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23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E03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41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C7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59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25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AD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FC4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4B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FA9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A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563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A6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0</w:t>
            </w:r>
          </w:p>
        </w:tc>
      </w:tr>
    </w:tbl>
    <w:p w14:paraId="1A60CE3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hd w:val="clear" w:color="auto" w:fill="FFFFFF"/>
        </w:rPr>
        <w:t>五、存在的主要问题及改进情况</w:t>
      </w:r>
    </w:p>
    <w:p w14:paraId="7C55301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年我局的政务公开做了大量的工作，取得了一定的成绩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但在信息公开工作中还存在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</w:rPr>
        <w:t>公开的内容不尽全面，公开形式不够丰富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审计相关通知的公开力度、公开范围需进一步加强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政务公开时效性还需进一步加强。</w:t>
      </w:r>
    </w:p>
    <w:p w14:paraId="06475DC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改进情况：加强与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审计组及各个股室</w:t>
      </w:r>
      <w:r>
        <w:rPr>
          <w:rFonts w:hint="eastAsia" w:ascii="仿宋_GB2312" w:hAnsi="仿宋_GB2312" w:eastAsia="仿宋_GB2312" w:cs="仿宋_GB2312"/>
          <w:color w:val="auto"/>
          <w:sz w:val="32"/>
        </w:rPr>
        <w:t>日常沟通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主动寻求业务指导，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加大公开力度和范围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积极参加培训、座谈等活动，学习其他部门经验做法。及时公开，定期维护，主动公示公告审计情况，提高政务公开信息发布效率，严格对照指标要求，对网站和政务新媒体全面开展自检自查，对未能及时更换的领导信息进行更新，确保政务公开信息的完整性、准确性和及时性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</w:p>
    <w:p w14:paraId="7E4A9AB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hd w:val="clear" w:color="auto" w:fill="FFFFFF"/>
        </w:rPr>
        <w:t>六、其他需要报告的事项</w:t>
      </w:r>
    </w:p>
    <w:p w14:paraId="2E48C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按照《国务院办公厅关于印发&lt;政府信息公开信息处理费管理办法&gt;的通知》（国办函〔2020〕109号）规定的按件、按量收费标准，本年度没有产生信息公开处理费”。</w:t>
      </w:r>
    </w:p>
    <w:p w14:paraId="79C5E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 w14:paraId="5F29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 w14:paraId="71525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eastAsia="仿宋_GB2312" w:cs="仿宋_GB2312"/>
          <w:color w:val="auto"/>
          <w:kern w:val="0"/>
        </w:rPr>
      </w:pPr>
      <w:r>
        <w:rPr>
          <w:rFonts w:hint="eastAsia"/>
          <w:color w:val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</w:rPr>
        <w:t>山丹县审计局</w:t>
      </w:r>
    </w:p>
    <w:p w14:paraId="0B5BF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6F1E4"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>—</w:t>
    </w:r>
  </w:p>
  <w:p w14:paraId="4669EF4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8021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1E6970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07A1658"/>
    <w:rsid w:val="01507050"/>
    <w:rsid w:val="06776C4C"/>
    <w:rsid w:val="091324E2"/>
    <w:rsid w:val="0C6551F2"/>
    <w:rsid w:val="16840938"/>
    <w:rsid w:val="1AEC0613"/>
    <w:rsid w:val="1DDE692B"/>
    <w:rsid w:val="20EE46E1"/>
    <w:rsid w:val="27271343"/>
    <w:rsid w:val="2D5C63DB"/>
    <w:rsid w:val="352E73B1"/>
    <w:rsid w:val="3B682F31"/>
    <w:rsid w:val="3B9247F2"/>
    <w:rsid w:val="41197997"/>
    <w:rsid w:val="479075E5"/>
    <w:rsid w:val="4B6D116B"/>
    <w:rsid w:val="4F425B41"/>
    <w:rsid w:val="50F32FA6"/>
    <w:rsid w:val="52595776"/>
    <w:rsid w:val="573A357E"/>
    <w:rsid w:val="57E81D32"/>
    <w:rsid w:val="5A1C4924"/>
    <w:rsid w:val="5BA50F97"/>
    <w:rsid w:val="643F7129"/>
    <w:rsid w:val="64B2058D"/>
    <w:rsid w:val="660677B8"/>
    <w:rsid w:val="692660F8"/>
    <w:rsid w:val="6D527D69"/>
    <w:rsid w:val="6FBD7719"/>
    <w:rsid w:val="70AF20E7"/>
    <w:rsid w:val="78922459"/>
    <w:rsid w:val="793C4D72"/>
    <w:rsid w:val="7C3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1906</Words>
  <Characters>1944</Characters>
  <Lines>0</Lines>
  <Paragraphs>0</Paragraphs>
  <TotalTime>20</TotalTime>
  <ScaleCrop>false</ScaleCrop>
  <LinksUpToDate>false</LinksUpToDate>
  <CharactersWithSpaces>1944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2023-01-03T06:37:00Z</dcterms:created>
  <dc:creator>lenovo</dc:creator>
  <cp:lastModifiedBy>Me</cp:lastModifiedBy>
  <cp:lastPrinted>2024-01-02T07:24:00Z</cp:lastPrinted>
  <dcterms:modified xsi:type="dcterms:W3CDTF">2025-01-15T08:20:26Z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4E53CD58848149DFB23136ED83FDE528_13</vt:lpwstr>
  </property>
  <property fmtid="{D5CDD505-2E9C-101B-9397-08002B2CF9AE}" pid="4" name="KSOTemplateDocerSaveRecord">
    <vt:lpwstr>eyJoZGlkIjoiZjA3NzMyYjhlM2YzNTJmOGJjOGVlMDI2MmYyNGM5MDYiLCJ1c2VySWQiOiIyMzI4NTQyNDEifQ==</vt:lpwstr>
  </property>
</Properties>
</file>